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26A9" w14:textId="77777777" w:rsidR="00636E24" w:rsidRPr="00806B12" w:rsidRDefault="00636E24" w:rsidP="00FD6E17">
      <w:pPr>
        <w:pStyle w:val="1"/>
        <w:keepNext w:val="0"/>
        <w:keepLines w:val="0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</w:pPr>
      <w:bookmarkStart w:id="0" w:name="_m1zi6keaiis" w:colFirst="0" w:colLast="0"/>
      <w:bookmarkEnd w:id="0"/>
    </w:p>
    <w:p w14:paraId="1DA8887B" w14:textId="77777777" w:rsidR="00FE60E6" w:rsidRDefault="00AC7BCE" w:rsidP="00556E3D">
      <w:pPr>
        <w:pStyle w:val="1"/>
        <w:keepNext w:val="0"/>
        <w:keepLines w:val="0"/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</w:pP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>Лицензионн</w:t>
      </w:r>
      <w:r w:rsidR="000A71FB"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>ое</w:t>
      </w: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 xml:space="preserve"> </w:t>
      </w:r>
      <w:r w:rsidR="000A71FB"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>соглашение</w:t>
      </w: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 xml:space="preserve"> </w:t>
      </w:r>
      <w:r w:rsidR="00FE60E6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>версия 2.0</w:t>
      </w:r>
    </w:p>
    <w:p w14:paraId="250F0176" w14:textId="0ED7A003" w:rsidR="00CC648F" w:rsidRPr="00806B12" w:rsidRDefault="00556E3D" w:rsidP="00556E3D">
      <w:pPr>
        <w:pStyle w:val="1"/>
        <w:keepNext w:val="0"/>
        <w:keepLines w:val="0"/>
        <w:tabs>
          <w:tab w:val="left" w:pos="993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</w:pP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>ООО «АйТи Тест»</w:t>
      </w:r>
      <w:r w:rsidR="00FE60E6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 xml:space="preserve"> </w:t>
      </w: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 xml:space="preserve">на право использования Программы ЭВМ </w:t>
      </w: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  <w:lang w:val="en-US"/>
        </w:rPr>
        <w:t>DoQA</w:t>
      </w:r>
      <w:r w:rsidRPr="00806B12">
        <w:rPr>
          <w:rFonts w:ascii="Times New Roman" w:eastAsia="Times New Roman" w:hAnsi="Times New Roman" w:cs="Times New Roman"/>
          <w:b/>
          <w:color w:val="20213B"/>
          <w:sz w:val="22"/>
          <w:szCs w:val="22"/>
        </w:rPr>
        <w:t xml:space="preserve"> (облачная версия) </w:t>
      </w:r>
    </w:p>
    <w:p w14:paraId="4BB7D79F" w14:textId="3C8B9013" w:rsidR="00CC648F" w:rsidRPr="00806B12" w:rsidRDefault="00AC7BCE" w:rsidP="00556E3D">
      <w:pPr>
        <w:pStyle w:val="10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от </w:t>
      </w:r>
      <w:r w:rsidR="008D5E6E" w:rsidRPr="00806B12">
        <w:rPr>
          <w:rFonts w:ascii="Times New Roman" w:eastAsia="Times New Roman" w:hAnsi="Times New Roman" w:cs="Times New Roman"/>
          <w:b/>
          <w:color w:val="20213B"/>
        </w:rPr>
        <w:t>01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  <w:r w:rsidR="003C6809" w:rsidRPr="00221C58">
        <w:rPr>
          <w:rFonts w:ascii="Times New Roman" w:eastAsia="Times New Roman" w:hAnsi="Times New Roman" w:cs="Times New Roman"/>
          <w:b/>
          <w:color w:val="20213B"/>
        </w:rPr>
        <w:t>и</w:t>
      </w:r>
      <w:r w:rsidR="003C6809">
        <w:rPr>
          <w:rFonts w:ascii="Times New Roman" w:eastAsia="Times New Roman" w:hAnsi="Times New Roman" w:cs="Times New Roman"/>
          <w:b/>
          <w:color w:val="20213B"/>
        </w:rPr>
        <w:t>юня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202</w:t>
      </w:r>
      <w:r w:rsidR="003C6809">
        <w:rPr>
          <w:rFonts w:ascii="Times New Roman" w:eastAsia="Times New Roman" w:hAnsi="Times New Roman" w:cs="Times New Roman"/>
          <w:b/>
          <w:color w:val="20213B"/>
        </w:rPr>
        <w:t>5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года</w:t>
      </w:r>
    </w:p>
    <w:p w14:paraId="66D7BABD" w14:textId="77777777" w:rsidR="00CC648F" w:rsidRPr="00806B12" w:rsidRDefault="00CC648F" w:rsidP="00FD6E17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7D23C58A" w14:textId="77777777" w:rsidR="00CC648F" w:rsidRPr="00806B12" w:rsidRDefault="00AC7BCE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О</w:t>
      </w:r>
      <w:r w:rsidR="0065001A" w:rsidRPr="00806B12">
        <w:rPr>
          <w:rFonts w:ascii="Times New Roman" w:eastAsia="Times New Roman" w:hAnsi="Times New Roman" w:cs="Times New Roman"/>
          <w:color w:val="20213B"/>
        </w:rPr>
        <w:t>бщество с ограниченной ответственностью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«</w:t>
      </w:r>
      <w:r w:rsidR="003E0786" w:rsidRPr="00806B12">
        <w:rPr>
          <w:rFonts w:ascii="Times New Roman" w:eastAsia="Times New Roman" w:hAnsi="Times New Roman" w:cs="Times New Roman"/>
          <w:color w:val="20213B"/>
        </w:rPr>
        <w:t>АйТи Тест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» </w:t>
      </w:r>
      <w:r w:rsidR="0065001A" w:rsidRPr="00806B12">
        <w:rPr>
          <w:rFonts w:ascii="Times New Roman" w:eastAsia="Times New Roman" w:hAnsi="Times New Roman" w:cs="Times New Roman"/>
          <w:color w:val="20213B"/>
        </w:rPr>
        <w:t>ИНН 7105046527 300012, г. Тула, проспект Ленина, дом 85, корпус 5, офис 216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(далее - Лицензиар) </w:t>
      </w:r>
      <w:r w:rsidR="0065001A" w:rsidRPr="00806B12">
        <w:rPr>
          <w:rFonts w:ascii="Times New Roman" w:eastAsia="Times New Roman" w:hAnsi="Times New Roman" w:cs="Times New Roman"/>
          <w:color w:val="20213B"/>
        </w:rPr>
        <w:t>предлагает заключить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настоящ</w:t>
      </w:r>
      <w:r w:rsidR="00903EAA" w:rsidRPr="00806B12">
        <w:rPr>
          <w:rFonts w:ascii="Times New Roman" w:eastAsia="Times New Roman" w:hAnsi="Times New Roman" w:cs="Times New Roman"/>
          <w:color w:val="20213B"/>
        </w:rPr>
        <w:t>ее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Лицензионн</w:t>
      </w:r>
      <w:r w:rsidR="00903EAA" w:rsidRPr="00806B12">
        <w:rPr>
          <w:rFonts w:ascii="Times New Roman" w:eastAsia="Times New Roman" w:hAnsi="Times New Roman" w:cs="Times New Roman"/>
          <w:color w:val="20213B"/>
        </w:rPr>
        <w:t>ое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903EAA" w:rsidRPr="00806B12">
        <w:rPr>
          <w:rFonts w:ascii="Times New Roman" w:eastAsia="Times New Roman" w:hAnsi="Times New Roman" w:cs="Times New Roman"/>
          <w:color w:val="20213B"/>
        </w:rPr>
        <w:t>соглашение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о предоставлении права использования </w:t>
      </w:r>
      <w:r w:rsidR="002E62C9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(далее - </w:t>
      </w:r>
      <w:r w:rsidR="00963DB3" w:rsidRPr="00806B12">
        <w:rPr>
          <w:rFonts w:ascii="Times New Roman" w:eastAsia="Times New Roman" w:hAnsi="Times New Roman" w:cs="Times New Roman"/>
          <w:color w:val="20213B"/>
        </w:rPr>
        <w:t>Соглашение</w:t>
      </w:r>
      <w:r w:rsidRPr="00806B12">
        <w:rPr>
          <w:rFonts w:ascii="Times New Roman" w:eastAsia="Times New Roman" w:hAnsi="Times New Roman" w:cs="Times New Roman"/>
          <w:color w:val="20213B"/>
        </w:rPr>
        <w:t>) любому физическому или юридическому лицу (далее - Лицензиат)</w:t>
      </w:r>
      <w:r w:rsidR="0065001A" w:rsidRPr="00806B12">
        <w:rPr>
          <w:rFonts w:ascii="Times New Roman" w:eastAsia="Times New Roman" w:hAnsi="Times New Roman" w:cs="Times New Roman"/>
          <w:color w:val="20213B"/>
        </w:rPr>
        <w:t xml:space="preserve">. Заключая </w:t>
      </w:r>
      <w:r w:rsidR="00963DB3" w:rsidRPr="00806B12">
        <w:rPr>
          <w:rFonts w:ascii="Times New Roman" w:eastAsia="Times New Roman" w:hAnsi="Times New Roman" w:cs="Times New Roman"/>
          <w:color w:val="20213B"/>
        </w:rPr>
        <w:t>Соглашение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</w:t>
      </w:r>
      <w:r w:rsidR="0065001A" w:rsidRPr="00806B12">
        <w:rPr>
          <w:rFonts w:ascii="Times New Roman" w:eastAsia="Times New Roman" w:hAnsi="Times New Roman" w:cs="Times New Roman"/>
          <w:color w:val="20213B"/>
        </w:rPr>
        <w:t xml:space="preserve">Лицензиат </w:t>
      </w:r>
      <w:r w:rsidRPr="00806B12">
        <w:rPr>
          <w:rFonts w:ascii="Times New Roman" w:eastAsia="Times New Roman" w:hAnsi="Times New Roman" w:cs="Times New Roman"/>
          <w:color w:val="20213B"/>
        </w:rPr>
        <w:t>полностью соглаша</w:t>
      </w:r>
      <w:r w:rsidR="0065001A" w:rsidRPr="00806B12">
        <w:rPr>
          <w:rFonts w:ascii="Times New Roman" w:eastAsia="Times New Roman" w:hAnsi="Times New Roman" w:cs="Times New Roman"/>
          <w:color w:val="20213B"/>
        </w:rPr>
        <w:t>ется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со всеми его условиями </w:t>
      </w:r>
      <w:r w:rsidR="00963DB3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="0065001A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(п. 2 </w:t>
      </w:r>
      <w:r w:rsidR="00963DB3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)</w:t>
      </w:r>
      <w:r w:rsidR="0065001A" w:rsidRPr="00806B12">
        <w:rPr>
          <w:rFonts w:ascii="Times New Roman" w:eastAsia="Times New Roman" w:hAnsi="Times New Roman" w:cs="Times New Roman"/>
          <w:color w:val="20213B"/>
        </w:rPr>
        <w:t>.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Лицензиар и Лицензиат совместно именуются «Стороны». </w:t>
      </w:r>
      <w:r w:rsidR="002E62C9" w:rsidRPr="00806B12">
        <w:rPr>
          <w:rFonts w:ascii="Times New Roman" w:eastAsia="Times New Roman" w:hAnsi="Times New Roman" w:cs="Times New Roman"/>
          <w:color w:val="20213B"/>
        </w:rPr>
        <w:t>Настоящ</w:t>
      </w:r>
      <w:r w:rsidR="00963DB3" w:rsidRPr="00806B12">
        <w:rPr>
          <w:rFonts w:ascii="Times New Roman" w:eastAsia="Times New Roman" w:hAnsi="Times New Roman" w:cs="Times New Roman"/>
          <w:color w:val="20213B"/>
        </w:rPr>
        <w:t xml:space="preserve">ее Соглашение </w:t>
      </w:r>
      <w:r w:rsidR="002E62C9" w:rsidRPr="00806B12">
        <w:rPr>
          <w:rFonts w:ascii="Times New Roman" w:eastAsia="Times New Roman" w:hAnsi="Times New Roman" w:cs="Times New Roman"/>
          <w:color w:val="20213B"/>
        </w:rPr>
        <w:t>является договором присоединения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</w:t>
      </w:r>
    </w:p>
    <w:p w14:paraId="605E3A03" w14:textId="77777777" w:rsidR="00CC648F" w:rsidRPr="00806B12" w:rsidRDefault="00AC7BCE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19E48119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ТЕРМИНЫ  </w:t>
      </w:r>
    </w:p>
    <w:p w14:paraId="6E396728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Активация - предоставление Лицензиату фактического доступа к использованию функциональных возможностей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полученной Лицензии.</w:t>
      </w:r>
    </w:p>
    <w:p w14:paraId="2B3769E3" w14:textId="10947863" w:rsidR="00CC648F" w:rsidRPr="00806B12" w:rsidRDefault="00A227E8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>Пакет активных лицензий – количество действующих лицензий, дата истечения срока действия активных лицензий единая у всего Пакета активных лицензий</w:t>
      </w:r>
      <w:r w:rsidR="00AC7BCE"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064221A0" w14:textId="2BF9F2EA" w:rsidR="008A1734" w:rsidRDefault="008A1734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Личный кабинет – персональный для Лицензиата раздел на Сайте Программы ЭВМ по адресу </w:t>
      </w:r>
      <w:hyperlink r:id="rId7" w:history="1">
        <w:r w:rsidR="00221C58" w:rsidRPr="004D34D7">
          <w:rPr>
            <w:rStyle w:val="a5"/>
            <w:rFonts w:ascii="Times New Roman" w:eastAsia="Times New Roman" w:hAnsi="Times New Roman" w:cs="Times New Roman"/>
          </w:rPr>
          <w:t>https://my.doqa.app/</w:t>
        </w:r>
      </w:hyperlink>
      <w:r w:rsidR="00221C5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, а равно специальный раздел в Профиле Лицензиата внутри Тенанта, позволяющий управлять лицензиями и настройками.</w:t>
      </w:r>
    </w:p>
    <w:p w14:paraId="07E5E2CA" w14:textId="4F54E0D5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Коммерческая Лицензия - Лицензия, предоставляемая на условиях уплаты лицензионного вознаграждения.</w:t>
      </w:r>
    </w:p>
    <w:p w14:paraId="193A1123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Лицензия - объем прав, предоставляемых Лицензиату в отношении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позволяющих Лицензиату самостоятельно, без права перепродажи, </w:t>
      </w:r>
      <w:proofErr w:type="spellStart"/>
      <w:r w:rsidRPr="00806B12">
        <w:rPr>
          <w:rFonts w:ascii="Times New Roman" w:eastAsia="Times New Roman" w:hAnsi="Times New Roman" w:cs="Times New Roman"/>
          <w:color w:val="20213B"/>
        </w:rPr>
        <w:t>сублицензирования</w:t>
      </w:r>
      <w:proofErr w:type="spellEnd"/>
      <w:r w:rsidRPr="00806B12">
        <w:rPr>
          <w:rFonts w:ascii="Times New Roman" w:eastAsia="Times New Roman" w:hAnsi="Times New Roman" w:cs="Times New Roman"/>
          <w:color w:val="20213B"/>
        </w:rPr>
        <w:t xml:space="preserve"> и любой иной передачи третьим лицам, использовать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DB3D48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простой (неисключительной) лицензии способами и в пределах, определенных 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="001431FF" w:rsidRPr="00806B12">
        <w:rPr>
          <w:rFonts w:ascii="Times New Roman" w:eastAsia="Times New Roman" w:hAnsi="Times New Roman" w:cs="Times New Roman"/>
          <w:color w:val="20213B"/>
        </w:rPr>
        <w:t>, без передачи экземпляра Программы</w:t>
      </w:r>
      <w:r w:rsidR="00DB3D48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="001431FF"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63B03691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(Пользователь) - лицо, использующее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по функциональному назначению для собственных нужд, не для перепродажи или иной передачи третьим лицам.</w:t>
      </w:r>
    </w:p>
    <w:p w14:paraId="7A2A441F" w14:textId="710FC24E" w:rsidR="00CC648F" w:rsidRPr="00806B12" w:rsidRDefault="00E5223D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Программа ЭВМ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DB3D48" w:rsidRPr="00806B12">
        <w:rPr>
          <w:rFonts w:ascii="Times New Roman" w:eastAsia="Times New Roman" w:hAnsi="Times New Roman" w:cs="Times New Roman"/>
          <w:color w:val="20213B"/>
        </w:rPr>
        <w:t>–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DB3D48" w:rsidRPr="00806B12">
        <w:rPr>
          <w:rFonts w:ascii="Times New Roman" w:eastAsia="Times New Roman" w:hAnsi="Times New Roman" w:cs="Times New Roman"/>
          <w:color w:val="20213B"/>
        </w:rPr>
        <w:t xml:space="preserve">для целей 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="00DB3D48" w:rsidRPr="00806B12">
        <w:rPr>
          <w:rFonts w:ascii="Times New Roman" w:eastAsia="Times New Roman" w:hAnsi="Times New Roman" w:cs="Times New Roman"/>
          <w:color w:val="20213B"/>
        </w:rPr>
        <w:t xml:space="preserve"> означает </w:t>
      </w:r>
      <w:r w:rsidR="00D56E94" w:rsidRPr="00806B12">
        <w:rPr>
          <w:rFonts w:ascii="Times New Roman" w:eastAsia="Times New Roman" w:hAnsi="Times New Roman" w:cs="Times New Roman"/>
          <w:color w:val="20213B"/>
        </w:rPr>
        <w:t xml:space="preserve">облачную версию </w:t>
      </w:r>
      <w:r w:rsidR="008F6B4F" w:rsidRPr="00806B12">
        <w:rPr>
          <w:rFonts w:ascii="Times New Roman" w:eastAsia="Times New Roman" w:hAnsi="Times New Roman" w:cs="Times New Roman"/>
          <w:color w:val="20213B"/>
        </w:rPr>
        <w:t>программн</w:t>
      </w:r>
      <w:r w:rsidR="00D56E94" w:rsidRPr="00806B12">
        <w:rPr>
          <w:rFonts w:ascii="Times New Roman" w:eastAsia="Times New Roman" w:hAnsi="Times New Roman" w:cs="Times New Roman"/>
          <w:color w:val="20213B"/>
        </w:rPr>
        <w:t>ого</w:t>
      </w:r>
      <w:r w:rsidR="008F6B4F" w:rsidRPr="00806B12">
        <w:rPr>
          <w:rFonts w:ascii="Times New Roman" w:eastAsia="Times New Roman" w:hAnsi="Times New Roman" w:cs="Times New Roman"/>
          <w:color w:val="20213B"/>
        </w:rPr>
        <w:t xml:space="preserve"> продукт</w:t>
      </w:r>
      <w:r w:rsidR="00D56E94" w:rsidRPr="00806B12">
        <w:rPr>
          <w:rFonts w:ascii="Times New Roman" w:eastAsia="Times New Roman" w:hAnsi="Times New Roman" w:cs="Times New Roman"/>
          <w:color w:val="20213B"/>
        </w:rPr>
        <w:t>а</w:t>
      </w:r>
      <w:r w:rsidR="008F6B4F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8F6B4F" w:rsidRPr="00806B12"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="008F6B4F" w:rsidRPr="00806B12">
        <w:rPr>
          <w:rFonts w:ascii="Times New Roman" w:eastAsia="Times New Roman" w:hAnsi="Times New Roman" w:cs="Times New Roman"/>
          <w:color w:val="20213B"/>
        </w:rPr>
        <w:t xml:space="preserve"> - Система управления тестированием цифровых продуктов</w:t>
      </w:r>
      <w:r w:rsidR="00F97801">
        <w:rPr>
          <w:rFonts w:ascii="Times New Roman" w:eastAsia="Times New Roman" w:hAnsi="Times New Roman" w:cs="Times New Roman"/>
          <w:color w:val="20213B"/>
        </w:rPr>
        <w:t>, Сайт Программы ЭВМ по адресу</w:t>
      </w:r>
      <w:r w:rsidR="008F6B4F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hyperlink r:id="rId8" w:history="1">
        <w:r w:rsidR="008F6B4F"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="008F6B4F" w:rsidRPr="00806B12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4284453C" w14:textId="34B4213E" w:rsidR="00CC648F" w:rsidRPr="00806B12" w:rsidRDefault="001517B7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Тенант –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предоставляемый Лицензиату персональный домен вида </w:t>
      </w:r>
      <w:r w:rsidRPr="00806B12">
        <w:rPr>
          <w:rFonts w:ascii="Times New Roman" w:eastAsia="Times New Roman" w:hAnsi="Times New Roman" w:cs="Times New Roman"/>
          <w:b/>
          <w:bCs/>
          <w:color w:val="20213B"/>
        </w:rPr>
        <w:t>***.</w:t>
      </w:r>
      <w:proofErr w:type="spellStart"/>
      <w:r w:rsidRPr="00806B12">
        <w:rPr>
          <w:rFonts w:ascii="Times New Roman" w:eastAsia="Times New Roman" w:hAnsi="Times New Roman" w:cs="Times New Roman"/>
          <w:b/>
          <w:bCs/>
          <w:color w:val="20213B"/>
          <w:lang w:val="en-US"/>
        </w:rPr>
        <w:t>doqa</w:t>
      </w:r>
      <w:proofErr w:type="spellEnd"/>
      <w:r w:rsidRPr="00806B12">
        <w:rPr>
          <w:rFonts w:ascii="Times New Roman" w:eastAsia="Times New Roman" w:hAnsi="Times New Roman" w:cs="Times New Roman"/>
          <w:b/>
          <w:bCs/>
          <w:color w:val="20213B"/>
        </w:rPr>
        <w:t>.</w:t>
      </w:r>
      <w:r w:rsidRPr="00806B12">
        <w:rPr>
          <w:rFonts w:ascii="Times New Roman" w:eastAsia="Times New Roman" w:hAnsi="Times New Roman" w:cs="Times New Roman"/>
          <w:b/>
          <w:bCs/>
          <w:color w:val="20213B"/>
          <w:lang w:val="en-US"/>
        </w:rPr>
        <w:t>app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содержащий в себе </w:t>
      </w:r>
      <w:r w:rsidR="00AC7BCE" w:rsidRPr="00806B12">
        <w:rPr>
          <w:rFonts w:ascii="Times New Roman" w:eastAsia="Times New Roman" w:hAnsi="Times New Roman" w:cs="Times New Roman"/>
          <w:color w:val="20213B"/>
        </w:rPr>
        <w:t>совокупность объектов интеллектуальной собственности: программ, баз данных и их структуры, информационные материалы, графические элементы, рисунки, аудиовизуальные материалы, объединенные требованиями функциональности, логики, дизайна, тематической направленности и назначения, предназначенные для публикации в сети Интернет и отображаемые в текстовой, графической или звуковой формах.</w:t>
      </w:r>
    </w:p>
    <w:p w14:paraId="6760DEE5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Тариф - условия и ограничения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применяемые в дополнение к общим условиям Лицензии, а также ставки лицензионного вознаграждения Лицензиара. </w:t>
      </w:r>
    </w:p>
    <w:p w14:paraId="0A53D7B4" w14:textId="38FC6660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Тестовая лицензия </w:t>
      </w:r>
      <w:r w:rsidR="00F97801">
        <w:rPr>
          <w:rFonts w:ascii="Times New Roman" w:eastAsia="Times New Roman" w:hAnsi="Times New Roman" w:cs="Times New Roman"/>
          <w:color w:val="20213B"/>
        </w:rPr>
        <w:t>/Триал</w:t>
      </w:r>
      <w:r w:rsidR="00230F81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Pr="00806B12">
        <w:rPr>
          <w:rFonts w:ascii="Times New Roman" w:eastAsia="Times New Roman" w:hAnsi="Times New Roman" w:cs="Times New Roman"/>
          <w:color w:val="20213B"/>
        </w:rPr>
        <w:t>- Лицензия, предоставляемая без уплаты лицензионного вознаграждения</w:t>
      </w:r>
      <w:r w:rsidR="00230F81" w:rsidRPr="00806B12">
        <w:rPr>
          <w:rFonts w:ascii="Times New Roman" w:eastAsia="Times New Roman" w:hAnsi="Times New Roman" w:cs="Times New Roman"/>
          <w:color w:val="20213B"/>
        </w:rPr>
        <w:t xml:space="preserve"> на срок, согласованный сторонами, но не менее 1</w:t>
      </w:r>
      <w:r w:rsidR="0067078F">
        <w:rPr>
          <w:rFonts w:ascii="Times New Roman" w:eastAsia="Times New Roman" w:hAnsi="Times New Roman" w:cs="Times New Roman"/>
          <w:color w:val="20213B"/>
        </w:rPr>
        <w:t>4 календарных</w:t>
      </w:r>
      <w:r w:rsidR="00230F81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67078F">
        <w:rPr>
          <w:rFonts w:ascii="Times New Roman" w:eastAsia="Times New Roman" w:hAnsi="Times New Roman" w:cs="Times New Roman"/>
          <w:color w:val="20213B"/>
        </w:rPr>
        <w:t>дней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4D86C611" w14:textId="3BE60F43" w:rsidR="00CC648F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Техническая поддержка - мероприятия, проводимые Лицензиаром или уполномоченными Лицензиаром третьими лицами для обеспечения функционирования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03E4523D" w14:textId="2EC49503" w:rsidR="002352F5" w:rsidRDefault="002352F5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Модуль </w:t>
      </w:r>
      <w:r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  <w:lang w:val="en-US"/>
        </w:rPr>
        <w:t>AI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– дополнительная функциональность Программы ЭВМ</w:t>
      </w:r>
      <w:r w:rsidR="005836FD">
        <w:rPr>
          <w:rFonts w:ascii="Times New Roman" w:eastAsia="Times New Roman" w:hAnsi="Times New Roman" w:cs="Times New Roman"/>
          <w:color w:val="20213B"/>
        </w:rPr>
        <w:t xml:space="preserve"> </w:t>
      </w:r>
      <w:r w:rsidR="005836FD">
        <w:rPr>
          <w:rFonts w:ascii="Times New Roman" w:eastAsia="Times New Roman" w:hAnsi="Times New Roman" w:cs="Times New Roman"/>
          <w:color w:val="20213B"/>
          <w:lang w:val="en-US"/>
        </w:rPr>
        <w:t>DoQA</w:t>
      </w:r>
      <w:r>
        <w:rPr>
          <w:rFonts w:ascii="Times New Roman" w:eastAsia="Times New Roman" w:hAnsi="Times New Roman" w:cs="Times New Roman"/>
          <w:color w:val="20213B"/>
        </w:rPr>
        <w:t xml:space="preserve">, предоставляющая пользователям возможность применения искусственного интеллекта </w:t>
      </w:r>
      <w:r w:rsidR="00420088">
        <w:rPr>
          <w:rFonts w:ascii="Times New Roman" w:eastAsia="Times New Roman" w:hAnsi="Times New Roman" w:cs="Times New Roman"/>
          <w:color w:val="20213B"/>
        </w:rPr>
        <w:t xml:space="preserve">(ИИ) </w:t>
      </w:r>
      <w:r>
        <w:rPr>
          <w:rFonts w:ascii="Times New Roman" w:eastAsia="Times New Roman" w:hAnsi="Times New Roman" w:cs="Times New Roman"/>
          <w:color w:val="20213B"/>
        </w:rPr>
        <w:t>и нейросетей для генерации различных сущностей Программы ЭВМ (тест-кейсы и т.п.).</w:t>
      </w:r>
    </w:p>
    <w:p w14:paraId="5A254998" w14:textId="209F5957" w:rsidR="002352F5" w:rsidRPr="008E4F16" w:rsidRDefault="002352F5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AE31A3">
        <w:rPr>
          <w:rFonts w:ascii="Times New Roman" w:eastAsia="Times New Roman" w:hAnsi="Times New Roman" w:cs="Times New Roman"/>
          <w:color w:val="20213B"/>
        </w:rPr>
        <w:lastRenderedPageBreak/>
        <w:t xml:space="preserve">Коины, </w:t>
      </w:r>
      <w:proofErr w:type="spellStart"/>
      <w:r w:rsidRPr="00AE31A3">
        <w:rPr>
          <w:rFonts w:ascii="Times New Roman" w:eastAsia="Times New Roman" w:hAnsi="Times New Roman" w:cs="Times New Roman"/>
          <w:color w:val="20213B"/>
        </w:rPr>
        <w:t>коины</w:t>
      </w:r>
      <w:proofErr w:type="spellEnd"/>
      <w:r w:rsidRPr="00AE31A3">
        <w:rPr>
          <w:rFonts w:ascii="Times New Roman" w:eastAsia="Times New Roman" w:hAnsi="Times New Roman" w:cs="Times New Roman"/>
          <w:color w:val="20213B"/>
        </w:rPr>
        <w:t xml:space="preserve"> AI — условные единицы, которые приобретает пользователь </w:t>
      </w:r>
      <w:r w:rsidR="0005455A">
        <w:rPr>
          <w:rFonts w:ascii="Times New Roman" w:eastAsia="Times New Roman" w:hAnsi="Times New Roman" w:cs="Times New Roman"/>
          <w:color w:val="20213B"/>
        </w:rPr>
        <w:t xml:space="preserve">при покупке Тарифа на Модуль </w:t>
      </w:r>
      <w:r w:rsidRPr="00AE31A3">
        <w:rPr>
          <w:rFonts w:ascii="Times New Roman" w:eastAsia="Times New Roman" w:hAnsi="Times New Roman" w:cs="Times New Roman"/>
          <w:color w:val="20213B"/>
        </w:rPr>
        <w:t>DoQA</w:t>
      </w:r>
      <w:r w:rsidR="0005455A">
        <w:rPr>
          <w:rFonts w:ascii="Times New Roman" w:eastAsia="Times New Roman" w:hAnsi="Times New Roman" w:cs="Times New Roman"/>
          <w:color w:val="20213B"/>
        </w:rPr>
        <w:t xml:space="preserve"> A</w:t>
      </w:r>
      <w:r w:rsidR="0005455A">
        <w:rPr>
          <w:rFonts w:ascii="Times New Roman" w:eastAsia="Times New Roman" w:hAnsi="Times New Roman" w:cs="Times New Roman"/>
          <w:color w:val="20213B"/>
          <w:lang w:val="en-US"/>
        </w:rPr>
        <w:t>I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, </w:t>
      </w:r>
      <w:r w:rsidR="008E4F16">
        <w:rPr>
          <w:rFonts w:ascii="Times New Roman" w:eastAsia="Times New Roman" w:hAnsi="Times New Roman" w:cs="Times New Roman"/>
          <w:color w:val="20213B"/>
        </w:rPr>
        <w:t>которые Лицензиат может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</w:t>
      </w:r>
      <w:r w:rsidR="0005455A">
        <w:rPr>
          <w:rFonts w:ascii="Times New Roman" w:eastAsia="Times New Roman" w:hAnsi="Times New Roman" w:cs="Times New Roman"/>
          <w:color w:val="20213B"/>
        </w:rPr>
        <w:t>израсходовать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на выполнение </w:t>
      </w:r>
      <w:r w:rsidR="008E4F16">
        <w:rPr>
          <w:rFonts w:ascii="Times New Roman" w:eastAsia="Times New Roman" w:hAnsi="Times New Roman" w:cs="Times New Roman"/>
          <w:color w:val="20213B"/>
        </w:rPr>
        <w:t xml:space="preserve">функций и </w:t>
      </w:r>
      <w:r w:rsidRPr="00AE31A3">
        <w:rPr>
          <w:rFonts w:ascii="Times New Roman" w:eastAsia="Times New Roman" w:hAnsi="Times New Roman" w:cs="Times New Roman"/>
          <w:color w:val="20213B"/>
        </w:rPr>
        <w:t>задач с применением</w:t>
      </w:r>
      <w:r w:rsidR="0005455A">
        <w:rPr>
          <w:rFonts w:ascii="Times New Roman" w:eastAsia="Times New Roman" w:hAnsi="Times New Roman" w:cs="Times New Roman"/>
          <w:color w:val="20213B"/>
        </w:rPr>
        <w:t xml:space="preserve"> Модуля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DoQA AI</w:t>
      </w:r>
      <w:r>
        <w:rPr>
          <w:rFonts w:ascii="Times New Roman" w:eastAsia="Times New Roman" w:hAnsi="Times New Roman" w:cs="Times New Roman"/>
          <w:color w:val="20213B"/>
        </w:rPr>
        <w:t>.</w:t>
      </w:r>
    </w:p>
    <w:p w14:paraId="4669646D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</w:p>
    <w:p w14:paraId="543E72CD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ЗАКЛЮЧЕНИЕ </w:t>
      </w:r>
      <w:r w:rsidR="00F23BBE" w:rsidRPr="00806B12">
        <w:rPr>
          <w:rFonts w:ascii="Times New Roman" w:eastAsia="Times New Roman" w:hAnsi="Times New Roman" w:cs="Times New Roman"/>
          <w:b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7AC70E11" w14:textId="45F0422C" w:rsidR="00CC648F" w:rsidRPr="00806B12" w:rsidRDefault="00F23BB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Соглашение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считается заключенным, если Лицензиат оплатил </w:t>
      </w:r>
      <w:r w:rsidR="00E56FF6">
        <w:rPr>
          <w:rFonts w:ascii="Times New Roman" w:eastAsia="Times New Roman" w:hAnsi="Times New Roman" w:cs="Times New Roman"/>
          <w:color w:val="20213B"/>
        </w:rPr>
        <w:t>Коммерческую лицензию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любым предусмотренным </w:t>
      </w:r>
      <w:r w:rsidR="00BD2994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861297" w:rsidRPr="00806B12">
        <w:rPr>
          <w:rFonts w:ascii="Times New Roman" w:eastAsia="Times New Roman" w:hAnsi="Times New Roman" w:cs="Times New Roman"/>
          <w:color w:val="20213B"/>
        </w:rPr>
        <w:t xml:space="preserve">и непротиворечащим законодательству РФ 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способом. </w:t>
      </w:r>
    </w:p>
    <w:p w14:paraId="41739C16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Совершая указанные выше действия, Лицензиат подтверждает свое полное и безоговорочное согласие со всеми условиями настоящего </w:t>
      </w:r>
      <w:r w:rsidR="00F23BBE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условиями Тарифа и обязуется их соблюдать.</w:t>
      </w:r>
    </w:p>
    <w:p w14:paraId="0B37BFDA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74C7C916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ПРЕДМЕТ </w:t>
      </w:r>
      <w:r w:rsidR="00F23BBE" w:rsidRPr="00806B12">
        <w:rPr>
          <w:rFonts w:ascii="Times New Roman" w:eastAsia="Times New Roman" w:hAnsi="Times New Roman" w:cs="Times New Roman"/>
          <w:b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2F7A485B" w14:textId="2D276EE6" w:rsidR="00CC648F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Лицензиар предоставляет Лицензиату Лицензию на условиях и в пределах, предусмотренных </w:t>
      </w:r>
      <w:r w:rsidR="00F23BBE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01368C2D" w14:textId="77777777" w:rsidR="006004D6" w:rsidRPr="006004D6" w:rsidRDefault="006004D6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Лицензиару принадлежит исключительное право на Программу ЭВМ.</w:t>
      </w:r>
    </w:p>
    <w:p w14:paraId="24AC47E8" w14:textId="77777777" w:rsidR="00174AA4" w:rsidRPr="00806B12" w:rsidRDefault="00174AA4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Роли пользователей Программы ЭВМ:</w:t>
      </w:r>
    </w:p>
    <w:p w14:paraId="004F538C" w14:textId="5CD62A05" w:rsidR="00174AA4" w:rsidRPr="00806B12" w:rsidRDefault="00174AA4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- Владелец Тенанта (</w:t>
      </w:r>
      <w:proofErr w:type="spellStart"/>
      <w:r w:rsidRPr="00806B12">
        <w:rPr>
          <w:rFonts w:ascii="Times New Roman" w:eastAsia="Times New Roman" w:hAnsi="Times New Roman" w:cs="Times New Roman"/>
          <w:color w:val="20213B"/>
        </w:rPr>
        <w:t>суперадмин</w:t>
      </w:r>
      <w:proofErr w:type="spellEnd"/>
      <w:r w:rsidRPr="00806B12">
        <w:rPr>
          <w:rFonts w:ascii="Times New Roman" w:eastAsia="Times New Roman" w:hAnsi="Times New Roman" w:cs="Times New Roman"/>
          <w:color w:val="20213B"/>
        </w:rPr>
        <w:t>) – полные права доступа;</w:t>
      </w:r>
    </w:p>
    <w:p w14:paraId="7E44CCAD" w14:textId="77777777" w:rsidR="00174AA4" w:rsidRPr="00806B12" w:rsidRDefault="00174AA4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- Тестировщик – права на создание, редактирование и удаления содержимого;</w:t>
      </w:r>
    </w:p>
    <w:p w14:paraId="306D14DB" w14:textId="77777777" w:rsidR="00174AA4" w:rsidRPr="00806B12" w:rsidRDefault="00174AA4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- Наблюдатель – права на просмотр содержимого.</w:t>
      </w:r>
    </w:p>
    <w:p w14:paraId="63C5D386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</w:p>
    <w:p w14:paraId="37509DD6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ГАРАНТИИ ЛИЦЕНЗИАРА В ОТНОШЕНИИ ПРАВ НА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</w:t>
      </w:r>
      <w:r w:rsidR="00410627" w:rsidRPr="00806B12">
        <w:rPr>
          <w:rFonts w:ascii="Times New Roman" w:eastAsia="Times New Roman" w:hAnsi="Times New Roman" w:cs="Times New Roman"/>
          <w:b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2AC3F2A2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Лицензиар гарантирует, что:</w:t>
      </w:r>
    </w:p>
    <w:p w14:paraId="3A400D2A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Обладает исключительным правом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806A27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>;</w:t>
      </w:r>
    </w:p>
    <w:p w14:paraId="4645D5B4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Отсутствуют ограничения на распоряжение правом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806A27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отсутствуют залоги, аресты в отношении исключительного права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806A27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>;</w:t>
      </w:r>
    </w:p>
    <w:p w14:paraId="0024453E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У Лицензиара отсутствуют сведения о спорах в отношении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или правах третьих лиц, которые могли быть нарушены заключением 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;</w:t>
      </w:r>
    </w:p>
    <w:p w14:paraId="0A810FC1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У Лицензиара отсутствуют обязательства перед третьими лицами, которые препятствуют полному или частичному исполнению 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; </w:t>
      </w:r>
    </w:p>
    <w:p w14:paraId="14460362" w14:textId="77777777" w:rsidR="00CC648F" w:rsidRPr="00806B12" w:rsidRDefault="00E5223D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Программа ЭВМ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не содержит информации, запрещенной к распространению или порочащей честь, достоинство и деловую репутацию.</w:t>
      </w:r>
    </w:p>
    <w:p w14:paraId="5CFC8528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В случае недостоверности предоставленных Лицензиаром заверений и гарантий в отношении прав Лицензиара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указанных в п. </w:t>
      </w:r>
      <w:r w:rsidR="00B334EF">
        <w:rPr>
          <w:rFonts w:ascii="Times New Roman" w:eastAsia="Times New Roman" w:hAnsi="Times New Roman" w:cs="Times New Roman"/>
          <w:color w:val="20213B"/>
        </w:rPr>
        <w:t>4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.1 </w:t>
      </w:r>
      <w:r w:rsidR="0081182E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, Лицензиар обязуется принять меры, обеспечивающие Лицензиату беспрепятственное использование Программ</w:t>
      </w:r>
      <w:r w:rsidR="00F34B78" w:rsidRPr="00806B12">
        <w:rPr>
          <w:rFonts w:ascii="Times New Roman" w:eastAsia="Times New Roman" w:hAnsi="Times New Roman" w:cs="Times New Roman"/>
          <w:color w:val="20213B"/>
        </w:rPr>
        <w:t>ы ЭВМ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5E8D33D2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При этом Лицензиар не может гарантировать:</w:t>
      </w:r>
    </w:p>
    <w:p w14:paraId="6A09F12E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Соответствие функций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требованиям Лицензиата.</w:t>
      </w:r>
    </w:p>
    <w:p w14:paraId="1A764F26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Полностью бесперебойную и безошибочную работу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47C72BB0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Никакая устная или письменная информация не может рассматриваться как гарантийное обязательство.</w:t>
      </w:r>
    </w:p>
    <w:p w14:paraId="3EE3D255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</w:p>
    <w:p w14:paraId="4508E716" w14:textId="1F16F210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ОФОРМЛЕНИЕ </w:t>
      </w:r>
      <w:r w:rsidR="00721720">
        <w:rPr>
          <w:rFonts w:ascii="Times New Roman" w:eastAsia="Times New Roman" w:hAnsi="Times New Roman" w:cs="Times New Roman"/>
          <w:b/>
          <w:color w:val="20213B"/>
        </w:rPr>
        <w:t>ЛИЦЕНЗИИ</w:t>
      </w:r>
      <w:r w:rsidR="00721720"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01961987" w14:textId="50ED90A4" w:rsidR="00CC648F" w:rsidRPr="00806B12" w:rsidRDefault="00C03077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Через форму регистрации Тенанта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на сайте </w:t>
      </w:r>
      <w:hyperlink r:id="rId9" w:history="1">
        <w:r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>
        <w:rPr>
          <w:rStyle w:val="a5"/>
          <w:rFonts w:ascii="Times New Roman" w:eastAsia="Times New Roman" w:hAnsi="Times New Roman" w:cs="Times New Roman"/>
        </w:rPr>
        <w:t xml:space="preserve"> 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Лицензиат </w:t>
      </w:r>
      <w:r>
        <w:rPr>
          <w:rFonts w:ascii="Times New Roman" w:eastAsia="Times New Roman" w:hAnsi="Times New Roman" w:cs="Times New Roman"/>
          <w:color w:val="20213B"/>
        </w:rPr>
        <w:t>регистрируется и получает доступ к Тенанту</w:t>
      </w:r>
      <w:r w:rsidR="00BB3B61">
        <w:rPr>
          <w:rFonts w:ascii="Times New Roman" w:eastAsia="Times New Roman" w:hAnsi="Times New Roman" w:cs="Times New Roman"/>
          <w:color w:val="20213B"/>
        </w:rPr>
        <w:t>, Личному кабинету</w:t>
      </w:r>
      <w:r>
        <w:rPr>
          <w:rFonts w:ascii="Times New Roman" w:eastAsia="Times New Roman" w:hAnsi="Times New Roman" w:cs="Times New Roman"/>
          <w:color w:val="20213B"/>
        </w:rPr>
        <w:t xml:space="preserve"> и Программе ЭВМ на основании Тестовой </w:t>
      </w:r>
      <w:r w:rsidR="00B12F4E">
        <w:rPr>
          <w:rFonts w:ascii="Times New Roman" w:eastAsia="Times New Roman" w:hAnsi="Times New Roman" w:cs="Times New Roman"/>
          <w:color w:val="20213B"/>
        </w:rPr>
        <w:t>лицензии.</w:t>
      </w:r>
    </w:p>
    <w:p w14:paraId="32D7A743" w14:textId="483B7834" w:rsidR="00025202" w:rsidRDefault="00025202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Тестовая лицензия позволяет использовать функциональные возможности Программы ЭВМ, при этом возможны ограничения в использовании некоторых функций и сервисов по сравнению с Коммерческой лицензией, которые указаны на Сайте</w:t>
      </w:r>
      <w:r>
        <w:rPr>
          <w:rFonts w:ascii="Times New Roman" w:eastAsia="Times New Roman" w:hAnsi="Times New Roman" w:cs="Times New Roman"/>
          <w:color w:val="20213B"/>
        </w:rPr>
        <w:t xml:space="preserve"> Программы ЭВМ.</w:t>
      </w:r>
    </w:p>
    <w:p w14:paraId="2C7F517C" w14:textId="4D8B065F" w:rsidR="00025202" w:rsidRDefault="00025202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Срок использования Программы ЭВМ в рамках Тестовой лицензии не менее 1</w:t>
      </w:r>
      <w:r>
        <w:rPr>
          <w:rFonts w:ascii="Times New Roman" w:eastAsia="Times New Roman" w:hAnsi="Times New Roman" w:cs="Times New Roman"/>
          <w:color w:val="20213B"/>
        </w:rPr>
        <w:t>4 календарных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дней</w:t>
      </w:r>
      <w:r w:rsidRPr="00806B12">
        <w:rPr>
          <w:rFonts w:ascii="Times New Roman" w:eastAsia="Times New Roman" w:hAnsi="Times New Roman" w:cs="Times New Roman"/>
          <w:color w:val="20213B"/>
        </w:rPr>
        <w:t>. В любой момент использования тестового периода Лицензиат вправе приобрести Коммерческую лицензию</w:t>
      </w:r>
      <w:r>
        <w:rPr>
          <w:rFonts w:ascii="Times New Roman" w:eastAsia="Times New Roman" w:hAnsi="Times New Roman" w:cs="Times New Roman"/>
          <w:color w:val="20213B"/>
        </w:rPr>
        <w:t>.</w:t>
      </w:r>
    </w:p>
    <w:p w14:paraId="69805535" w14:textId="50D15636" w:rsidR="00025202" w:rsidRDefault="00025202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>В рамках Триала Лицензиат получает Пакет на 10 активных лицензий по умолчанию. Лицензиат вправе сократить количество активных лицензий в Личном кабинете.</w:t>
      </w:r>
    </w:p>
    <w:p w14:paraId="765DFE0C" w14:textId="1BC09779" w:rsidR="00CC648F" w:rsidRPr="00806B12" w:rsidRDefault="007A64F7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Лицензиат осуществляет выбор Тарифа и оплату лицензий в Личном кабинете при помощи сервиса </w:t>
      </w:r>
      <w:r w:rsidRPr="007A64F7">
        <w:rPr>
          <w:rFonts w:ascii="Times New Roman" w:eastAsia="Times New Roman" w:hAnsi="Times New Roman" w:cs="Times New Roman"/>
          <w:color w:val="20213B"/>
        </w:rPr>
        <w:t xml:space="preserve">https://yoomoney.ru/ </w:t>
      </w:r>
      <w:r>
        <w:rPr>
          <w:rFonts w:ascii="Times New Roman" w:eastAsia="Times New Roman" w:hAnsi="Times New Roman" w:cs="Times New Roman"/>
          <w:color w:val="20213B"/>
        </w:rPr>
        <w:t>либо н</w:t>
      </w:r>
      <w:r w:rsidR="00ED0B98" w:rsidRPr="00806B12">
        <w:rPr>
          <w:rFonts w:ascii="Times New Roman" w:eastAsia="Times New Roman" w:hAnsi="Times New Roman" w:cs="Times New Roman"/>
          <w:color w:val="20213B"/>
        </w:rPr>
        <w:t xml:space="preserve">а основании </w:t>
      </w:r>
      <w:r>
        <w:rPr>
          <w:rFonts w:ascii="Times New Roman" w:eastAsia="Times New Roman" w:hAnsi="Times New Roman" w:cs="Times New Roman"/>
          <w:color w:val="20213B"/>
        </w:rPr>
        <w:t xml:space="preserve">обращения </w:t>
      </w:r>
      <w:r w:rsidR="00ED0B98" w:rsidRPr="00806B12">
        <w:rPr>
          <w:rFonts w:ascii="Times New Roman" w:eastAsia="Times New Roman" w:hAnsi="Times New Roman" w:cs="Times New Roman"/>
          <w:color w:val="20213B"/>
        </w:rPr>
        <w:t xml:space="preserve">Лицензиата Лицензиар выставляет Лицензиату счет на оплату </w:t>
      </w:r>
      <w:r>
        <w:rPr>
          <w:rFonts w:ascii="Times New Roman" w:eastAsia="Times New Roman" w:hAnsi="Times New Roman" w:cs="Times New Roman"/>
          <w:color w:val="20213B"/>
        </w:rPr>
        <w:t xml:space="preserve">выбранного </w:t>
      </w:r>
      <w:r w:rsidR="00ED0B98" w:rsidRPr="00806B12">
        <w:rPr>
          <w:rFonts w:ascii="Times New Roman" w:eastAsia="Times New Roman" w:hAnsi="Times New Roman" w:cs="Times New Roman"/>
          <w:color w:val="20213B"/>
        </w:rPr>
        <w:t xml:space="preserve">Тарифа посредством электронной </w:t>
      </w:r>
      <w:r w:rsidR="00B12F4E" w:rsidRPr="00806B12">
        <w:rPr>
          <w:rFonts w:ascii="Times New Roman" w:eastAsia="Times New Roman" w:hAnsi="Times New Roman" w:cs="Times New Roman"/>
          <w:color w:val="20213B"/>
        </w:rPr>
        <w:t>почты,</w:t>
      </w:r>
      <w:r w:rsidR="00ED0B98" w:rsidRPr="00806B12">
        <w:rPr>
          <w:rFonts w:ascii="Times New Roman" w:eastAsia="Times New Roman" w:hAnsi="Times New Roman" w:cs="Times New Roman"/>
          <w:color w:val="20213B"/>
        </w:rPr>
        <w:t xml:space="preserve"> либо посредством системы электронного документооборота</w:t>
      </w:r>
      <w:r w:rsidR="00AC7BCE" w:rsidRPr="00806B12">
        <w:rPr>
          <w:rFonts w:ascii="Times New Roman" w:eastAsia="Times New Roman" w:hAnsi="Times New Roman" w:cs="Times New Roman"/>
          <w:color w:val="20213B"/>
        </w:rPr>
        <w:t>.</w:t>
      </w:r>
      <w:r w:rsidR="00ED0B98" w:rsidRPr="00806B12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0EE8006F" w14:textId="3870BD02" w:rsidR="00914513" w:rsidRPr="00806B12" w:rsidRDefault="00F57A25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lastRenderedPageBreak/>
        <w:t xml:space="preserve">Тариф может быть согласован </w:t>
      </w:r>
      <w:r w:rsidR="002F3A30" w:rsidRPr="00806B12">
        <w:rPr>
          <w:rFonts w:ascii="Times New Roman" w:eastAsia="Times New Roman" w:hAnsi="Times New Roman" w:cs="Times New Roman"/>
          <w:color w:val="20213B"/>
        </w:rPr>
        <w:t xml:space="preserve">Сторонами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индивидуально для Лицензиата и отличаться от Тарифа, указанного на сайте </w:t>
      </w:r>
      <w:hyperlink r:id="rId10" w:history="1">
        <w:r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4A4C72" w:rsidRPr="00806B12">
        <w:rPr>
          <w:rFonts w:ascii="Times New Roman" w:eastAsia="Times New Roman" w:hAnsi="Times New Roman" w:cs="Times New Roman"/>
          <w:color w:val="20213B"/>
        </w:rPr>
        <w:t>.</w:t>
      </w:r>
      <w:r w:rsidR="00A8498F">
        <w:rPr>
          <w:rFonts w:ascii="Times New Roman" w:eastAsia="Times New Roman" w:hAnsi="Times New Roman" w:cs="Times New Roman"/>
          <w:color w:val="20213B"/>
        </w:rPr>
        <w:t xml:space="preserve"> По требованию Лицензиата может быть заключено индивидуальное лицензионное соглашение, содержащее особые условия, согласованные сторонами.</w:t>
      </w:r>
      <w:r w:rsidR="004A4C72" w:rsidRPr="00806B12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75655AE4" w14:textId="56547898" w:rsidR="00CC648F" w:rsidRPr="00806B12" w:rsidRDefault="007A3323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оплачивает </w:t>
      </w:r>
      <w:r w:rsidR="00032742">
        <w:rPr>
          <w:rFonts w:ascii="Times New Roman" w:eastAsia="Times New Roman" w:hAnsi="Times New Roman" w:cs="Times New Roman"/>
          <w:color w:val="20213B"/>
        </w:rPr>
        <w:t>Тариф</w:t>
      </w:r>
      <w:r w:rsidRPr="00806B12">
        <w:rPr>
          <w:rFonts w:ascii="Times New Roman" w:eastAsia="Times New Roman" w:hAnsi="Times New Roman" w:cs="Times New Roman"/>
          <w:color w:val="20213B"/>
        </w:rPr>
        <w:t>, а Лицензиар в свою очередь предоставляет полный доступ к Тенанту</w:t>
      </w:r>
      <w:r w:rsidR="00F531A5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2F3A30" w:rsidRPr="00806B12">
        <w:rPr>
          <w:rFonts w:ascii="Times New Roman" w:eastAsia="Times New Roman" w:hAnsi="Times New Roman" w:cs="Times New Roman"/>
          <w:color w:val="20213B"/>
        </w:rPr>
        <w:t xml:space="preserve">согласно условиям </w:t>
      </w:r>
      <w:r w:rsidR="00032742">
        <w:rPr>
          <w:rFonts w:ascii="Times New Roman" w:eastAsia="Times New Roman" w:hAnsi="Times New Roman" w:cs="Times New Roman"/>
          <w:color w:val="20213B"/>
        </w:rPr>
        <w:t>оплаченного</w:t>
      </w:r>
      <w:r w:rsidR="002F3A30" w:rsidRPr="00806B12">
        <w:rPr>
          <w:rFonts w:ascii="Times New Roman" w:eastAsia="Times New Roman" w:hAnsi="Times New Roman" w:cs="Times New Roman"/>
          <w:color w:val="20213B"/>
        </w:rPr>
        <w:t xml:space="preserve"> Тарифа</w:t>
      </w:r>
      <w:r w:rsidR="00AC7BCE"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4C5CE25A" w14:textId="4EC91907" w:rsidR="003A6D10" w:rsidRPr="00806B12" w:rsidRDefault="003A6D10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Оплата</w:t>
      </w:r>
      <w:r w:rsidR="001B7FBC">
        <w:rPr>
          <w:rFonts w:ascii="Times New Roman" w:eastAsia="Times New Roman" w:hAnsi="Times New Roman" w:cs="Times New Roman"/>
          <w:color w:val="20213B"/>
        </w:rPr>
        <w:t>/продление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Тарифа может осуществляться в двух вариантах: ежемесячная оплата или ежегодная</w:t>
      </w:r>
      <w:r w:rsidR="001B7FBC">
        <w:rPr>
          <w:rFonts w:ascii="Times New Roman" w:eastAsia="Times New Roman" w:hAnsi="Times New Roman" w:cs="Times New Roman"/>
          <w:color w:val="20213B"/>
        </w:rPr>
        <w:t xml:space="preserve"> с дисконтом, предусмотренным Тарифом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Не позднее чем за 5 дней до истечения срока действия Тарифа Лицензиар выставляет Лицензиату счет на новый период пользования. Лицензиат </w:t>
      </w:r>
      <w:r w:rsidR="001B7FBC">
        <w:rPr>
          <w:rFonts w:ascii="Times New Roman" w:eastAsia="Times New Roman" w:hAnsi="Times New Roman" w:cs="Times New Roman"/>
          <w:color w:val="20213B"/>
        </w:rPr>
        <w:t xml:space="preserve">при согласии на продление Тарифа </w:t>
      </w:r>
      <w:r w:rsidRPr="00806B12">
        <w:rPr>
          <w:rFonts w:ascii="Times New Roman" w:eastAsia="Times New Roman" w:hAnsi="Times New Roman" w:cs="Times New Roman"/>
          <w:color w:val="20213B"/>
        </w:rPr>
        <w:t>обязуется произвести оплату счета в течение 5 дней с момента получения счета.</w:t>
      </w:r>
      <w:r w:rsidR="005E30C6">
        <w:rPr>
          <w:rFonts w:ascii="Times New Roman" w:eastAsia="Times New Roman" w:hAnsi="Times New Roman" w:cs="Times New Roman"/>
          <w:color w:val="20213B"/>
        </w:rPr>
        <w:t xml:space="preserve"> Информация и инструменты для самостоятельного продления Тарифа или изменения Пакета активных лицензий доступны Лицензиату в Личном кабинете.</w:t>
      </w:r>
    </w:p>
    <w:p w14:paraId="53ABCA54" w14:textId="77777777" w:rsidR="00176875" w:rsidRDefault="00176875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>Изменение Тарифа и/или Пакета активных лицензий.</w:t>
      </w:r>
    </w:p>
    <w:p w14:paraId="2264648C" w14:textId="6DD0C61E" w:rsidR="002F3A30" w:rsidRDefault="00176875" w:rsidP="00B12F4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5.9.1. </w:t>
      </w:r>
      <w:r w:rsidR="00774D4A">
        <w:rPr>
          <w:rFonts w:ascii="Times New Roman" w:eastAsia="Times New Roman" w:hAnsi="Times New Roman" w:cs="Times New Roman"/>
          <w:color w:val="20213B"/>
        </w:rPr>
        <w:t>Срок действия приобретаемых дополнительных активных лицензий истекает одновременно с истечением срока действия Тарифа на действующий Пакет пользовательских лицензий.</w:t>
      </w:r>
      <w:r w:rsidR="00FD6E17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774D4A">
        <w:rPr>
          <w:rFonts w:ascii="Times New Roman" w:eastAsia="Times New Roman" w:hAnsi="Times New Roman" w:cs="Times New Roman"/>
          <w:color w:val="20213B"/>
        </w:rPr>
        <w:t>О</w:t>
      </w:r>
      <w:r w:rsidR="00774D4A" w:rsidRPr="00806B12">
        <w:rPr>
          <w:rFonts w:ascii="Times New Roman" w:eastAsia="Times New Roman" w:hAnsi="Times New Roman" w:cs="Times New Roman"/>
          <w:color w:val="20213B"/>
        </w:rPr>
        <w:t xml:space="preserve">плата </w:t>
      </w:r>
      <w:r w:rsidR="00774D4A">
        <w:rPr>
          <w:rFonts w:ascii="Times New Roman" w:eastAsia="Times New Roman" w:hAnsi="Times New Roman" w:cs="Times New Roman"/>
          <w:color w:val="20213B"/>
        </w:rPr>
        <w:t xml:space="preserve">дополнительных лицензий </w:t>
      </w:r>
      <w:r w:rsidR="00FD6E17" w:rsidRPr="00806B12">
        <w:rPr>
          <w:rFonts w:ascii="Times New Roman" w:eastAsia="Times New Roman" w:hAnsi="Times New Roman" w:cs="Times New Roman"/>
          <w:color w:val="20213B"/>
        </w:rPr>
        <w:t>осуществляется пропорционально фактическому времени пользования в течение неполного календарного периода</w:t>
      </w:r>
      <w:r w:rsidR="00774D4A">
        <w:rPr>
          <w:rFonts w:ascii="Times New Roman" w:eastAsia="Times New Roman" w:hAnsi="Times New Roman" w:cs="Times New Roman"/>
          <w:color w:val="20213B"/>
        </w:rPr>
        <w:t xml:space="preserve"> до истечения срока действия Тарифа на действующий Пакет пользовательских лицензий</w:t>
      </w:r>
      <w:r w:rsidR="00FD6E17"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5098A219" w14:textId="26AE54C1" w:rsidR="00176875" w:rsidRDefault="00176875" w:rsidP="00B12F4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5.9.2. </w:t>
      </w:r>
      <w:r w:rsidR="00582904">
        <w:rPr>
          <w:rFonts w:ascii="Times New Roman" w:eastAsia="Times New Roman" w:hAnsi="Times New Roman" w:cs="Times New Roman"/>
          <w:color w:val="20213B"/>
        </w:rPr>
        <w:t>В случае деактивации (уменьшения) Лицензиатом активных лицензий в течение действие оплаченного Тарифа возврат денежных средств не производится. Все исключения допускаются по отдельному письменному соглашению сторон.</w:t>
      </w:r>
    </w:p>
    <w:p w14:paraId="08F62E3C" w14:textId="00A120CC" w:rsidR="00582904" w:rsidRPr="00582904" w:rsidRDefault="00582904" w:rsidP="00B12F4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5.9.3. </w:t>
      </w:r>
      <w:r w:rsidR="008C4CE4">
        <w:rPr>
          <w:rFonts w:ascii="Times New Roman" w:eastAsia="Times New Roman" w:hAnsi="Times New Roman" w:cs="Times New Roman"/>
          <w:color w:val="20213B"/>
        </w:rPr>
        <w:t>Продление действующего Тарифа осуществляется исходя их всего Пакета активных лицензий, Лицензиат вправе уменьшить (деактивировать) количество активных лицензий в любое время перед продлением Тарифа.</w:t>
      </w:r>
    </w:p>
    <w:p w14:paraId="00721E23" w14:textId="1E4E1C82" w:rsidR="00D463E3" w:rsidRPr="00806B12" w:rsidRDefault="00D463E3" w:rsidP="00B12F4E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При отказе Лицензиата от пользования Программой ЭВМ доступ прекращается со следующего дня по истечении оплаченного периода. Досрочный возврат денежных средств не осуществляется и вне зависимости от фактического пользования Программой ЭВМ доступ Лицензиата сохраня</w:t>
      </w:r>
      <w:r w:rsidR="005D2151" w:rsidRPr="00221C58">
        <w:rPr>
          <w:rFonts w:ascii="Times New Roman" w:eastAsia="Times New Roman" w:hAnsi="Times New Roman" w:cs="Times New Roman"/>
          <w:color w:val="20213B"/>
        </w:rPr>
        <w:t>е</w:t>
      </w:r>
      <w:r w:rsidRPr="00806B12">
        <w:rPr>
          <w:rFonts w:ascii="Times New Roman" w:eastAsia="Times New Roman" w:hAnsi="Times New Roman" w:cs="Times New Roman"/>
          <w:color w:val="20213B"/>
        </w:rPr>
        <w:t>тся до конца оплаченного периода.</w:t>
      </w:r>
      <w:r w:rsidR="005D2151">
        <w:rPr>
          <w:rFonts w:ascii="Times New Roman" w:eastAsia="Times New Roman" w:hAnsi="Times New Roman" w:cs="Times New Roman"/>
          <w:color w:val="20213B"/>
        </w:rPr>
        <w:t xml:space="preserve"> Данные Лицензиата и Тенант храниться Лицензиаром не менее 3-х месяцев с даты окончания оплаченного Тарифа, данный срок может быть продлен Лицензиаром по своему усмотрению или по соглашению сторон.</w:t>
      </w:r>
    </w:p>
    <w:p w14:paraId="34FADEEF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</w:p>
    <w:p w14:paraId="174755D6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СПОСОБЫ И ОБЪЕМ ИСПОЛЬЗОВАНИЯ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 </w:t>
      </w:r>
    </w:p>
    <w:p w14:paraId="26B4BE02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вправе использовать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3757CB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в собственной коммерческой деятельности.</w:t>
      </w:r>
    </w:p>
    <w:p w14:paraId="7EEA2AF3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Лицензиату предоставляется право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следующими способами:</w:t>
      </w:r>
    </w:p>
    <w:p w14:paraId="787EBB20" w14:textId="7965C40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использование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путем подключения к онлайн-сервису на </w:t>
      </w:r>
      <w:proofErr w:type="spellStart"/>
      <w:r w:rsidR="00F23BBE" w:rsidRPr="00806B12">
        <w:rPr>
          <w:rFonts w:ascii="Times New Roman" w:eastAsia="Times New Roman" w:hAnsi="Times New Roman" w:cs="Times New Roman"/>
          <w:color w:val="20213B"/>
        </w:rPr>
        <w:t>Тенанте</w:t>
      </w:r>
      <w:proofErr w:type="spellEnd"/>
      <w:r w:rsidRPr="00806B12">
        <w:rPr>
          <w:rFonts w:ascii="Times New Roman" w:eastAsia="Times New Roman" w:hAnsi="Times New Roman" w:cs="Times New Roman"/>
          <w:color w:val="20213B"/>
        </w:rPr>
        <w:t xml:space="preserve"> в порядке и на условиях, </w:t>
      </w:r>
      <w:r w:rsidR="00E02C5A">
        <w:rPr>
          <w:rFonts w:ascii="Times New Roman" w:eastAsia="Times New Roman" w:hAnsi="Times New Roman" w:cs="Times New Roman"/>
          <w:color w:val="20213B"/>
        </w:rPr>
        <w:t>предусмотренных Тарифом и настоящим соглашением</w:t>
      </w:r>
      <w:r w:rsidRPr="00806B12">
        <w:rPr>
          <w:rFonts w:ascii="Times New Roman" w:eastAsia="Times New Roman" w:hAnsi="Times New Roman" w:cs="Times New Roman"/>
          <w:color w:val="20213B"/>
        </w:rPr>
        <w:t>;</w:t>
      </w:r>
    </w:p>
    <w:p w14:paraId="30DDB330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предоставление права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третьим лицам в объеме количества Лицензий, приобретенных Лицензиатом, исключая случаи предоставления указанным третьим лицам сублицензии;</w:t>
      </w:r>
    </w:p>
    <w:p w14:paraId="442FF5F4" w14:textId="501E3308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Одна </w:t>
      </w:r>
      <w:r w:rsidR="008F1A00">
        <w:rPr>
          <w:rFonts w:ascii="Times New Roman" w:eastAsia="Times New Roman" w:hAnsi="Times New Roman" w:cs="Times New Roman"/>
          <w:color w:val="20213B"/>
        </w:rPr>
        <w:t xml:space="preserve">активная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Лицензия предоставляет право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определенному Тарифами количеству конечных пользователей.</w:t>
      </w:r>
    </w:p>
    <w:p w14:paraId="7EFB7059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не вправе использовать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F23BBE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любыми иными способами, не определенными </w:t>
      </w:r>
      <w:r w:rsidR="000E2DEB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в частности, запрещается: </w:t>
      </w:r>
    </w:p>
    <w:p w14:paraId="0F11F6F4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воспроизводить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F23BBE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создавать копии на любом материальном носителе. Не является нарушением хранение в памяти устройства временных файлов (cookie-файлы, временные файлы браузера и т.д.), которые создаются в процессе получения доступа к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Программе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хранятся с целью его использования в допустимых </w:t>
      </w:r>
      <w:r w:rsidR="003757CB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способах;</w:t>
      </w:r>
    </w:p>
    <w:p w14:paraId="3F3BA26B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модифицировать, вносить какие-либо изменения в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3757CB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его части;</w:t>
      </w:r>
    </w:p>
    <w:p w14:paraId="6DD2AA0D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использовать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3757CB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для создания производных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 ЭВМ</w:t>
      </w:r>
      <w:r w:rsidRPr="00806B12">
        <w:rPr>
          <w:rFonts w:ascii="Times New Roman" w:eastAsia="Times New Roman" w:hAnsi="Times New Roman" w:cs="Times New Roman"/>
          <w:color w:val="20213B"/>
        </w:rPr>
        <w:t>;</w:t>
      </w:r>
    </w:p>
    <w:p w14:paraId="45D2A3FE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осуществлять </w:t>
      </w:r>
      <w:r w:rsidR="003757CB" w:rsidRPr="00806B12">
        <w:rPr>
          <w:rFonts w:ascii="Times New Roman" w:eastAsia="Times New Roman" w:hAnsi="Times New Roman" w:cs="Times New Roman"/>
          <w:color w:val="20213B"/>
        </w:rPr>
        <w:t>изучение исходного кода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550339" w:rsidRPr="00806B12">
        <w:rPr>
          <w:rFonts w:ascii="Times New Roman" w:eastAsia="Times New Roman" w:hAnsi="Times New Roman" w:cs="Times New Roman"/>
          <w:color w:val="20213B"/>
        </w:rPr>
        <w:t>и/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или </w:t>
      </w:r>
      <w:r w:rsidR="00550339" w:rsidRPr="00806B12">
        <w:rPr>
          <w:rFonts w:ascii="Times New Roman" w:eastAsia="Times New Roman" w:hAnsi="Times New Roman" w:cs="Times New Roman"/>
          <w:color w:val="20213B"/>
        </w:rPr>
        <w:t xml:space="preserve">технической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документации для </w:t>
      </w:r>
      <w:r w:rsidR="00550339" w:rsidRPr="00806B12">
        <w:rPr>
          <w:rFonts w:ascii="Times New Roman" w:eastAsia="Times New Roman" w:hAnsi="Times New Roman" w:cs="Times New Roman"/>
          <w:color w:val="20213B"/>
        </w:rPr>
        <w:t>установления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принципов работы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с целью модификации или создания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с аналогичными функциями;</w:t>
      </w:r>
    </w:p>
    <w:p w14:paraId="3CEA1713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распространять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F23BBE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любыми способами. Запрещено предоставлять доступ к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Программе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путем </w:t>
      </w:r>
      <w:proofErr w:type="spellStart"/>
      <w:r w:rsidRPr="00806B12">
        <w:rPr>
          <w:rFonts w:ascii="Times New Roman" w:eastAsia="Times New Roman" w:hAnsi="Times New Roman" w:cs="Times New Roman"/>
          <w:color w:val="20213B"/>
        </w:rPr>
        <w:t>сублицензирования</w:t>
      </w:r>
      <w:proofErr w:type="spellEnd"/>
      <w:r w:rsidRPr="00806B12">
        <w:rPr>
          <w:rFonts w:ascii="Times New Roman" w:eastAsia="Times New Roman" w:hAnsi="Times New Roman" w:cs="Times New Roman"/>
          <w:color w:val="20213B"/>
        </w:rPr>
        <w:t xml:space="preserve">, проката, аренды, временного пользования, общедоступного размещения, создания для третьих лиц возможности загрузить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 ЭВМ</w:t>
      </w:r>
      <w:r w:rsidRPr="00806B12">
        <w:rPr>
          <w:rFonts w:ascii="Times New Roman" w:eastAsia="Times New Roman" w:hAnsi="Times New Roman" w:cs="Times New Roman"/>
          <w:color w:val="20213B"/>
        </w:rPr>
        <w:t>, передачи сетевым или иным способом;</w:t>
      </w:r>
    </w:p>
    <w:p w14:paraId="7B83F889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удалять или изменять знаки охраны авторских прав;</w:t>
      </w:r>
    </w:p>
    <w:p w14:paraId="10E2884C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lastRenderedPageBreak/>
        <w:t>пытаться обойти технические ограничения (технические меры защиты авторских прав).</w:t>
      </w:r>
    </w:p>
    <w:p w14:paraId="5D938E12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00BE26CE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>УСЛОВИЯ, ПРИМЕНЯЕМЫЕ В ТЕСТОВОЙ ЛИЦЕНЗИИ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19E34D48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Тестовая лицензия </w:t>
      </w:r>
      <w:r w:rsidR="00937BAA" w:rsidRPr="00806B12">
        <w:rPr>
          <w:rFonts w:ascii="Times New Roman" w:eastAsia="Times New Roman" w:hAnsi="Times New Roman" w:cs="Times New Roman"/>
          <w:color w:val="20213B"/>
        </w:rPr>
        <w:t xml:space="preserve">на пробный период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позволяет использовать функциональные возможности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, при этом возможны ограничения в использовании некоторых функций и сервисов по сравнению с Коммерческой лицензией, которые указаны на Сайте.</w:t>
      </w:r>
    </w:p>
    <w:p w14:paraId="40188F96" w14:textId="68A604C1" w:rsidR="00CC648F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Срок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в рамках Тестовой лицензии </w:t>
      </w:r>
      <w:r w:rsidR="0042634F" w:rsidRPr="00806B12">
        <w:rPr>
          <w:rFonts w:ascii="Times New Roman" w:eastAsia="Times New Roman" w:hAnsi="Times New Roman" w:cs="Times New Roman"/>
          <w:color w:val="20213B"/>
        </w:rPr>
        <w:t>не менее 1</w:t>
      </w:r>
      <w:r w:rsidR="00D269E9" w:rsidRPr="00D269E9">
        <w:rPr>
          <w:rFonts w:ascii="Times New Roman" w:eastAsia="Times New Roman" w:hAnsi="Times New Roman" w:cs="Times New Roman"/>
          <w:color w:val="20213B"/>
        </w:rPr>
        <w:t>4</w:t>
      </w:r>
      <w:r w:rsidR="0042634F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D269E9">
        <w:rPr>
          <w:rFonts w:ascii="Times New Roman" w:eastAsia="Times New Roman" w:hAnsi="Times New Roman" w:cs="Times New Roman"/>
          <w:color w:val="20213B"/>
        </w:rPr>
        <w:t>календарных дней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В любой момент использования </w:t>
      </w:r>
      <w:r w:rsidR="0042634F" w:rsidRPr="00806B12">
        <w:rPr>
          <w:rFonts w:ascii="Times New Roman" w:eastAsia="Times New Roman" w:hAnsi="Times New Roman" w:cs="Times New Roman"/>
          <w:color w:val="20213B"/>
        </w:rPr>
        <w:t xml:space="preserve">тестового периода </w:t>
      </w:r>
      <w:r w:rsidRPr="00806B12">
        <w:rPr>
          <w:rFonts w:ascii="Times New Roman" w:eastAsia="Times New Roman" w:hAnsi="Times New Roman" w:cs="Times New Roman"/>
          <w:color w:val="20213B"/>
        </w:rPr>
        <w:t>Лицензиат вправе приобрести Коммерческую лицензию.</w:t>
      </w:r>
    </w:p>
    <w:p w14:paraId="5BED49C3" w14:textId="28B71EA6" w:rsidR="00482228" w:rsidRPr="00806B12" w:rsidRDefault="00482228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В рамках Триала Лицензиат получает безвозмездно 100 Коинов для тестирования Модуля </w:t>
      </w:r>
      <w:r w:rsidRPr="00482228">
        <w:rPr>
          <w:rFonts w:ascii="Times New Roman" w:eastAsia="Times New Roman" w:hAnsi="Times New Roman" w:cs="Times New Roman"/>
          <w:color w:val="20213B"/>
        </w:rPr>
        <w:t>DoQA AI</w:t>
      </w:r>
      <w:r>
        <w:rPr>
          <w:rFonts w:ascii="Times New Roman" w:eastAsia="Times New Roman" w:hAnsi="Times New Roman" w:cs="Times New Roman"/>
          <w:color w:val="20213B"/>
        </w:rPr>
        <w:t xml:space="preserve">. 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Если после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>риала пользователь приобрет</w:t>
      </w:r>
      <w:r>
        <w:rPr>
          <w:rFonts w:ascii="Times New Roman" w:eastAsia="Times New Roman" w:hAnsi="Times New Roman" w:cs="Times New Roman"/>
          <w:color w:val="20213B"/>
        </w:rPr>
        <w:t>а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ет </w:t>
      </w:r>
      <w:r>
        <w:rPr>
          <w:rFonts w:ascii="Times New Roman" w:eastAsia="Times New Roman" w:hAnsi="Times New Roman" w:cs="Times New Roman"/>
          <w:color w:val="20213B"/>
        </w:rPr>
        <w:t>активные лицензии Программы ЭВМ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DoQA, неи</w:t>
      </w:r>
      <w:r>
        <w:rPr>
          <w:rFonts w:ascii="Times New Roman" w:eastAsia="Times New Roman" w:hAnsi="Times New Roman" w:cs="Times New Roman"/>
          <w:color w:val="20213B"/>
        </w:rPr>
        <w:t>зрасходованные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оины можно будет использовать </w:t>
      </w:r>
      <w:r>
        <w:rPr>
          <w:rFonts w:ascii="Times New Roman" w:eastAsia="Times New Roman" w:hAnsi="Times New Roman" w:cs="Times New Roman"/>
          <w:color w:val="20213B"/>
        </w:rPr>
        <w:t>в дальнейшем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. Если после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риала пользователь приобретет </w:t>
      </w:r>
      <w:r>
        <w:rPr>
          <w:rFonts w:ascii="Times New Roman" w:eastAsia="Times New Roman" w:hAnsi="Times New Roman" w:cs="Times New Roman"/>
          <w:color w:val="20213B"/>
        </w:rPr>
        <w:t>активные лицензии Программы ЭВМ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DoQA и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ариф </w:t>
      </w:r>
      <w:r>
        <w:rPr>
          <w:rFonts w:ascii="Times New Roman" w:eastAsia="Times New Roman" w:hAnsi="Times New Roman" w:cs="Times New Roman"/>
          <w:color w:val="20213B"/>
        </w:rPr>
        <w:t xml:space="preserve">на Модуль </w:t>
      </w:r>
      <w:r w:rsidRPr="00482228">
        <w:rPr>
          <w:rFonts w:ascii="Times New Roman" w:eastAsia="Times New Roman" w:hAnsi="Times New Roman" w:cs="Times New Roman"/>
          <w:color w:val="20213B"/>
        </w:rPr>
        <w:t>DoQA AI, то неи</w:t>
      </w:r>
      <w:r>
        <w:rPr>
          <w:rFonts w:ascii="Times New Roman" w:eastAsia="Times New Roman" w:hAnsi="Times New Roman" w:cs="Times New Roman"/>
          <w:color w:val="20213B"/>
        </w:rPr>
        <w:t>зрасходованные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за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время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риала </w:t>
      </w:r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оины суммируются с </w:t>
      </w:r>
      <w:proofErr w:type="spellStart"/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>оинами</w:t>
      </w:r>
      <w:proofErr w:type="spellEnd"/>
      <w:r w:rsidRPr="00482228">
        <w:rPr>
          <w:rFonts w:ascii="Times New Roman" w:eastAsia="Times New Roman" w:hAnsi="Times New Roman" w:cs="Times New Roman"/>
          <w:color w:val="20213B"/>
        </w:rPr>
        <w:t xml:space="preserve"> выбранного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>арифа</w:t>
      </w:r>
      <w:r>
        <w:rPr>
          <w:rFonts w:ascii="Times New Roman" w:eastAsia="Times New Roman" w:hAnsi="Times New Roman" w:cs="Times New Roman"/>
          <w:color w:val="20213B"/>
        </w:rPr>
        <w:t xml:space="preserve"> на Модуль 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DoQA AI. Если после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>риала пользователь не приобрет</w:t>
      </w:r>
      <w:r>
        <w:rPr>
          <w:rFonts w:ascii="Times New Roman" w:eastAsia="Times New Roman" w:hAnsi="Times New Roman" w:cs="Times New Roman"/>
          <w:color w:val="20213B"/>
        </w:rPr>
        <w:t>а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ет </w:t>
      </w:r>
      <w:r>
        <w:rPr>
          <w:rFonts w:ascii="Times New Roman" w:eastAsia="Times New Roman" w:hAnsi="Times New Roman" w:cs="Times New Roman"/>
          <w:color w:val="20213B"/>
        </w:rPr>
        <w:t>активные лицензии Программы ЭВМ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DoQA, неи</w:t>
      </w:r>
      <w:r>
        <w:rPr>
          <w:rFonts w:ascii="Times New Roman" w:eastAsia="Times New Roman" w:hAnsi="Times New Roman" w:cs="Times New Roman"/>
          <w:color w:val="20213B"/>
        </w:rPr>
        <w:t>зрасходованные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оины </w:t>
      </w:r>
      <w:r>
        <w:rPr>
          <w:rFonts w:ascii="Times New Roman" w:eastAsia="Times New Roman" w:hAnsi="Times New Roman" w:cs="Times New Roman"/>
          <w:color w:val="20213B"/>
        </w:rPr>
        <w:t>ликвидируются.</w:t>
      </w:r>
    </w:p>
    <w:p w14:paraId="094936F7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2F80B4EE" w14:textId="1D7761A4" w:rsidR="002352F5" w:rsidRPr="00B12F4E" w:rsidRDefault="002352F5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0213B"/>
        </w:rPr>
      </w:pPr>
      <w:r w:rsidRPr="00B12F4E">
        <w:rPr>
          <w:rFonts w:ascii="Times New Roman" w:eastAsia="Times New Roman" w:hAnsi="Times New Roman" w:cs="Times New Roman"/>
          <w:b/>
          <w:bCs/>
          <w:color w:val="20213B"/>
        </w:rPr>
        <w:t>ДОПОЛНИТЕЛЬНЫЕ ЛИЦЕНЗИИ НА МОДУЛЬ D</w:t>
      </w:r>
      <w:proofErr w:type="spellStart"/>
      <w:r w:rsidRPr="00B12F4E">
        <w:rPr>
          <w:rFonts w:ascii="Times New Roman" w:eastAsia="Times New Roman" w:hAnsi="Times New Roman" w:cs="Times New Roman"/>
          <w:b/>
          <w:bCs/>
          <w:color w:val="20213B"/>
          <w:lang w:val="en-US"/>
        </w:rPr>
        <w:t>oQA</w:t>
      </w:r>
      <w:proofErr w:type="spellEnd"/>
      <w:r w:rsidRPr="00B12F4E">
        <w:rPr>
          <w:rFonts w:ascii="Times New Roman" w:eastAsia="Times New Roman" w:hAnsi="Times New Roman" w:cs="Times New Roman"/>
          <w:b/>
          <w:bCs/>
          <w:color w:val="20213B"/>
        </w:rPr>
        <w:t xml:space="preserve"> </w:t>
      </w:r>
      <w:r w:rsidRPr="00B12F4E">
        <w:rPr>
          <w:rFonts w:ascii="Times New Roman" w:eastAsia="Times New Roman" w:hAnsi="Times New Roman" w:cs="Times New Roman"/>
          <w:b/>
          <w:bCs/>
          <w:color w:val="20213B"/>
          <w:lang w:val="en-US"/>
        </w:rPr>
        <w:t>AI</w:t>
      </w:r>
      <w:r w:rsidRPr="00B12F4E">
        <w:rPr>
          <w:rFonts w:ascii="Times New Roman" w:eastAsia="Times New Roman" w:hAnsi="Times New Roman" w:cs="Times New Roman"/>
          <w:b/>
          <w:bCs/>
          <w:color w:val="20213B"/>
        </w:rPr>
        <w:t>.</w:t>
      </w:r>
    </w:p>
    <w:p w14:paraId="07E98974" w14:textId="482D37B5" w:rsidR="002352F5" w:rsidRDefault="002352F5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>
        <w:rPr>
          <w:rFonts w:ascii="Times New Roman" w:eastAsia="Times New Roman" w:hAnsi="Times New Roman" w:cs="Times New Roman"/>
          <w:color w:val="20213B"/>
        </w:rPr>
        <w:t xml:space="preserve">Право использования Модуля </w:t>
      </w:r>
      <w:r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  <w:lang w:val="en-US"/>
        </w:rPr>
        <w:t>AI</w:t>
      </w:r>
      <w:r>
        <w:rPr>
          <w:rFonts w:ascii="Times New Roman" w:eastAsia="Times New Roman" w:hAnsi="Times New Roman" w:cs="Times New Roman"/>
          <w:color w:val="20213B"/>
        </w:rPr>
        <w:t xml:space="preserve"> приобретается за дополнительную плату в соответствии с Тарифами, указанными на Сайте Программы ЭВМ </w:t>
      </w:r>
      <w:hyperlink r:id="rId11" w:history="1">
        <w:r w:rsidRPr="004D34D7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>
        <w:rPr>
          <w:rFonts w:ascii="Times New Roman" w:eastAsia="Times New Roman" w:hAnsi="Times New Roman" w:cs="Times New Roman"/>
          <w:color w:val="20213B"/>
        </w:rPr>
        <w:t xml:space="preserve"> либо согласованными сторонами в индивидуальных соглашениях.</w:t>
      </w:r>
    </w:p>
    <w:p w14:paraId="09BEE9CF" w14:textId="55E53906" w:rsidR="002352F5" w:rsidRDefault="00E849BD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E849BD">
        <w:rPr>
          <w:rFonts w:ascii="Times New Roman" w:eastAsia="Times New Roman" w:hAnsi="Times New Roman" w:cs="Times New Roman"/>
          <w:color w:val="20213B"/>
        </w:rPr>
        <w:t xml:space="preserve">Приобрести </w:t>
      </w:r>
      <w:r w:rsidR="00574A5F">
        <w:rPr>
          <w:rFonts w:ascii="Times New Roman" w:eastAsia="Times New Roman" w:hAnsi="Times New Roman" w:cs="Times New Roman"/>
          <w:color w:val="20213B"/>
        </w:rPr>
        <w:t>Т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ариф </w:t>
      </w:r>
      <w:r w:rsidR="00574A5F">
        <w:rPr>
          <w:rFonts w:ascii="Times New Roman" w:eastAsia="Times New Roman" w:hAnsi="Times New Roman" w:cs="Times New Roman"/>
          <w:color w:val="20213B"/>
        </w:rPr>
        <w:t xml:space="preserve">на Модуль 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DoQA AI может только </w:t>
      </w:r>
      <w:r>
        <w:rPr>
          <w:rFonts w:ascii="Times New Roman" w:eastAsia="Times New Roman" w:hAnsi="Times New Roman" w:cs="Times New Roman"/>
          <w:color w:val="20213B"/>
        </w:rPr>
        <w:t>Владелец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енанта </w:t>
      </w:r>
      <w:r>
        <w:rPr>
          <w:rFonts w:ascii="Times New Roman" w:eastAsia="Times New Roman" w:hAnsi="Times New Roman" w:cs="Times New Roman"/>
          <w:color w:val="20213B"/>
        </w:rPr>
        <w:t xml:space="preserve">(Суперадмин) 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в </w:t>
      </w:r>
      <w:r>
        <w:rPr>
          <w:rFonts w:ascii="Times New Roman" w:eastAsia="Times New Roman" w:hAnsi="Times New Roman" w:cs="Times New Roman"/>
          <w:color w:val="20213B"/>
        </w:rPr>
        <w:t>Л</w:t>
      </w:r>
      <w:r w:rsidRPr="00E849BD">
        <w:rPr>
          <w:rFonts w:ascii="Times New Roman" w:eastAsia="Times New Roman" w:hAnsi="Times New Roman" w:cs="Times New Roman"/>
          <w:color w:val="20213B"/>
        </w:rPr>
        <w:t>ичном кабинете</w:t>
      </w:r>
      <w:r>
        <w:rPr>
          <w:rFonts w:ascii="Times New Roman" w:eastAsia="Times New Roman" w:hAnsi="Times New Roman" w:cs="Times New Roman"/>
          <w:color w:val="20213B"/>
        </w:rPr>
        <w:t xml:space="preserve"> Лицензиата.</w:t>
      </w:r>
    </w:p>
    <w:p w14:paraId="2F118409" w14:textId="386B5237" w:rsidR="00E849BD" w:rsidRDefault="00E849BD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E849BD">
        <w:rPr>
          <w:rFonts w:ascii="Times New Roman" w:eastAsia="Times New Roman" w:hAnsi="Times New Roman" w:cs="Times New Roman"/>
          <w:color w:val="20213B"/>
        </w:rPr>
        <w:t xml:space="preserve">Коины, входящие в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E849BD">
        <w:rPr>
          <w:rFonts w:ascii="Times New Roman" w:eastAsia="Times New Roman" w:hAnsi="Times New Roman" w:cs="Times New Roman"/>
          <w:color w:val="20213B"/>
        </w:rPr>
        <w:t>ариф</w:t>
      </w:r>
      <w:r>
        <w:rPr>
          <w:rFonts w:ascii="Times New Roman" w:eastAsia="Times New Roman" w:hAnsi="Times New Roman" w:cs="Times New Roman"/>
          <w:color w:val="20213B"/>
        </w:rPr>
        <w:t xml:space="preserve"> Модуля </w:t>
      </w:r>
      <w:r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  <w:lang w:val="en-US"/>
        </w:rPr>
        <w:t>AI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, выдаются на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E849BD">
        <w:rPr>
          <w:rFonts w:ascii="Times New Roman" w:eastAsia="Times New Roman" w:hAnsi="Times New Roman" w:cs="Times New Roman"/>
          <w:color w:val="20213B"/>
        </w:rPr>
        <w:t xml:space="preserve">енант и могут быть применены пользователями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E849BD">
        <w:rPr>
          <w:rFonts w:ascii="Times New Roman" w:eastAsia="Times New Roman" w:hAnsi="Times New Roman" w:cs="Times New Roman"/>
          <w:color w:val="20213B"/>
        </w:rPr>
        <w:t>енанта, у которых есть права на редактирование</w:t>
      </w:r>
      <w:r>
        <w:rPr>
          <w:rFonts w:ascii="Times New Roman" w:eastAsia="Times New Roman" w:hAnsi="Times New Roman" w:cs="Times New Roman"/>
          <w:color w:val="20213B"/>
        </w:rPr>
        <w:t xml:space="preserve"> (тестировщик)</w:t>
      </w:r>
      <w:r w:rsidR="00134848">
        <w:rPr>
          <w:rFonts w:ascii="Times New Roman" w:eastAsia="Times New Roman" w:hAnsi="Times New Roman" w:cs="Times New Roman"/>
          <w:color w:val="20213B"/>
        </w:rPr>
        <w:t xml:space="preserve"> в течение срока действия Пакета активных лицензий. Срок действия Коинов не ограничен, при истечении срока действия всех активных лицензий</w:t>
      </w:r>
      <w:r w:rsidR="00574A5F">
        <w:rPr>
          <w:rFonts w:ascii="Times New Roman" w:eastAsia="Times New Roman" w:hAnsi="Times New Roman" w:cs="Times New Roman"/>
          <w:color w:val="20213B"/>
        </w:rPr>
        <w:t xml:space="preserve"> на Программу ЭВМ </w:t>
      </w:r>
      <w:r w:rsidR="00574A5F"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="00134848">
        <w:rPr>
          <w:rFonts w:ascii="Times New Roman" w:eastAsia="Times New Roman" w:hAnsi="Times New Roman" w:cs="Times New Roman"/>
          <w:color w:val="20213B"/>
        </w:rPr>
        <w:t xml:space="preserve">, </w:t>
      </w:r>
      <w:r w:rsidR="00134848" w:rsidRPr="00482228">
        <w:rPr>
          <w:rFonts w:ascii="Times New Roman" w:eastAsia="Times New Roman" w:hAnsi="Times New Roman" w:cs="Times New Roman"/>
          <w:color w:val="20213B"/>
        </w:rPr>
        <w:t>неи</w:t>
      </w:r>
      <w:r w:rsidR="00134848">
        <w:rPr>
          <w:rFonts w:ascii="Times New Roman" w:eastAsia="Times New Roman" w:hAnsi="Times New Roman" w:cs="Times New Roman"/>
          <w:color w:val="20213B"/>
        </w:rPr>
        <w:t>зрасходованные Коины замораживаются на период активности Тенанта.</w:t>
      </w:r>
    </w:p>
    <w:p w14:paraId="5DBA12E0" w14:textId="7A6FB24D" w:rsidR="00E849BD" w:rsidRDefault="00482228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482228">
        <w:rPr>
          <w:rFonts w:ascii="Times New Roman" w:eastAsia="Times New Roman" w:hAnsi="Times New Roman" w:cs="Times New Roman"/>
          <w:color w:val="20213B"/>
        </w:rPr>
        <w:t xml:space="preserve">Каждое использование функций </w:t>
      </w:r>
      <w:r>
        <w:rPr>
          <w:rFonts w:ascii="Times New Roman" w:eastAsia="Times New Roman" w:hAnsi="Times New Roman" w:cs="Times New Roman"/>
          <w:color w:val="20213B"/>
        </w:rPr>
        <w:t xml:space="preserve">Модуля 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DoQA AI имеет стоимость в </w:t>
      </w:r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>оинах. При выполнении задачи со счета</w:t>
      </w:r>
      <w:r>
        <w:rPr>
          <w:rFonts w:ascii="Times New Roman" w:eastAsia="Times New Roman" w:hAnsi="Times New Roman" w:cs="Times New Roman"/>
          <w:color w:val="20213B"/>
        </w:rPr>
        <w:t>/баланса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</w:rPr>
        <w:t>Т</w:t>
      </w:r>
      <w:r w:rsidRPr="00482228">
        <w:rPr>
          <w:rFonts w:ascii="Times New Roman" w:eastAsia="Times New Roman" w:hAnsi="Times New Roman" w:cs="Times New Roman"/>
          <w:color w:val="20213B"/>
        </w:rPr>
        <w:t xml:space="preserve">енанта списывается необходимое количество </w:t>
      </w:r>
      <w:r>
        <w:rPr>
          <w:rFonts w:ascii="Times New Roman" w:eastAsia="Times New Roman" w:hAnsi="Times New Roman" w:cs="Times New Roman"/>
          <w:color w:val="20213B"/>
        </w:rPr>
        <w:t>К</w:t>
      </w:r>
      <w:r w:rsidRPr="00482228">
        <w:rPr>
          <w:rFonts w:ascii="Times New Roman" w:eastAsia="Times New Roman" w:hAnsi="Times New Roman" w:cs="Times New Roman"/>
          <w:color w:val="20213B"/>
        </w:rPr>
        <w:t>оинов</w:t>
      </w:r>
      <w:r>
        <w:rPr>
          <w:rFonts w:ascii="Times New Roman" w:eastAsia="Times New Roman" w:hAnsi="Times New Roman" w:cs="Times New Roman"/>
          <w:color w:val="20213B"/>
        </w:rPr>
        <w:t xml:space="preserve">. Примерная стоимость и расход Коинов на выполнение </w:t>
      </w:r>
      <w:r w:rsidR="00C5270E">
        <w:rPr>
          <w:rFonts w:ascii="Times New Roman" w:eastAsia="Times New Roman" w:hAnsi="Times New Roman" w:cs="Times New Roman"/>
          <w:color w:val="20213B"/>
        </w:rPr>
        <w:t>функций</w:t>
      </w:r>
      <w:r>
        <w:rPr>
          <w:rFonts w:ascii="Times New Roman" w:eastAsia="Times New Roman" w:hAnsi="Times New Roman" w:cs="Times New Roman"/>
          <w:color w:val="20213B"/>
        </w:rPr>
        <w:t xml:space="preserve"> Модуля </w:t>
      </w:r>
      <w:r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Pr="00AE31A3">
        <w:rPr>
          <w:rFonts w:ascii="Times New Roman" w:eastAsia="Times New Roman" w:hAnsi="Times New Roman" w:cs="Times New Roman"/>
          <w:color w:val="20213B"/>
        </w:rPr>
        <w:t xml:space="preserve"> </w:t>
      </w:r>
      <w:r>
        <w:rPr>
          <w:rFonts w:ascii="Times New Roman" w:eastAsia="Times New Roman" w:hAnsi="Times New Roman" w:cs="Times New Roman"/>
          <w:color w:val="20213B"/>
          <w:lang w:val="en-US"/>
        </w:rPr>
        <w:t>AI</w:t>
      </w:r>
      <w:r>
        <w:rPr>
          <w:rFonts w:ascii="Times New Roman" w:eastAsia="Times New Roman" w:hAnsi="Times New Roman" w:cs="Times New Roman"/>
          <w:color w:val="20213B"/>
        </w:rPr>
        <w:t xml:space="preserve"> указывается в документации на Сайте Программы ЭВМ </w:t>
      </w:r>
      <w:hyperlink r:id="rId12" w:history="1">
        <w:r w:rsidRPr="004D34D7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="00B43CBA">
        <w:rPr>
          <w:rFonts w:ascii="Times New Roman" w:eastAsia="Times New Roman" w:hAnsi="Times New Roman" w:cs="Times New Roman"/>
          <w:color w:val="20213B"/>
        </w:rPr>
        <w:t xml:space="preserve"> </w:t>
      </w:r>
    </w:p>
    <w:p w14:paraId="2A18353A" w14:textId="5BB5E957" w:rsidR="00B43CBA" w:rsidRDefault="00B43CBA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221C58">
        <w:rPr>
          <w:rFonts w:ascii="Times New Roman" w:eastAsia="Times New Roman" w:hAnsi="Times New Roman" w:cs="Times New Roman"/>
          <w:color w:val="20213B"/>
        </w:rPr>
        <w:t>Отказ от ответственности</w:t>
      </w:r>
      <w:r>
        <w:rPr>
          <w:rFonts w:ascii="Times New Roman" w:eastAsia="Times New Roman" w:hAnsi="Times New Roman" w:cs="Times New Roman"/>
          <w:color w:val="20213B"/>
        </w:rPr>
        <w:t xml:space="preserve">. </w:t>
      </w:r>
      <w:r w:rsidR="006F2530">
        <w:rPr>
          <w:rFonts w:ascii="Times New Roman" w:eastAsia="Times New Roman" w:hAnsi="Times New Roman" w:cs="Times New Roman"/>
          <w:color w:val="20213B"/>
        </w:rPr>
        <w:t>Лицензиар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не несет ответственности за точность, надежность и эффективность предоставляемых услуг, связанных с использованием искусственного интеллекта. </w:t>
      </w:r>
      <w:r w:rsidR="00C316C6">
        <w:rPr>
          <w:rFonts w:ascii="Times New Roman" w:eastAsia="Times New Roman" w:hAnsi="Times New Roman" w:cs="Times New Roman"/>
          <w:color w:val="20213B"/>
        </w:rPr>
        <w:t>Лицензиар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используе</w:t>
      </w:r>
      <w:r w:rsidR="00C316C6">
        <w:rPr>
          <w:rFonts w:ascii="Times New Roman" w:eastAsia="Times New Roman" w:hAnsi="Times New Roman" w:cs="Times New Roman"/>
          <w:color w:val="20213B"/>
        </w:rPr>
        <w:t>т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технологии искусственного интеллекта, предоставленные сторонним поставщиком</w:t>
      </w:r>
      <w:r w:rsidR="005350B2">
        <w:rPr>
          <w:rFonts w:ascii="Times New Roman" w:eastAsia="Times New Roman" w:hAnsi="Times New Roman" w:cs="Times New Roman"/>
          <w:color w:val="20213B"/>
        </w:rPr>
        <w:t xml:space="preserve"> (провайдером)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— платформой </w:t>
      </w:r>
      <w:proofErr w:type="spellStart"/>
      <w:r w:rsidRPr="00221C58">
        <w:rPr>
          <w:rFonts w:ascii="Times New Roman" w:eastAsia="Times New Roman" w:hAnsi="Times New Roman" w:cs="Times New Roman"/>
          <w:color w:val="20213B"/>
        </w:rPr>
        <w:t>Bothub</w:t>
      </w:r>
      <w:proofErr w:type="spellEnd"/>
      <w:r w:rsidRPr="00221C58">
        <w:rPr>
          <w:rFonts w:ascii="Times New Roman" w:eastAsia="Times New Roman" w:hAnsi="Times New Roman" w:cs="Times New Roman"/>
          <w:color w:val="20213B"/>
        </w:rPr>
        <w:t xml:space="preserve">. Несмотря на то, что </w:t>
      </w:r>
      <w:r w:rsidR="005350B2">
        <w:rPr>
          <w:rFonts w:ascii="Times New Roman" w:eastAsia="Times New Roman" w:hAnsi="Times New Roman" w:cs="Times New Roman"/>
          <w:color w:val="20213B"/>
        </w:rPr>
        <w:t>Лицензиар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предпринимает значимые меры для улучшения качества функционирования ИИ и повышения точности обработки запросов, пользователи предупреждаются, что работа системы может содержать ошибки, неточности или несоответствия ожиданиям </w:t>
      </w:r>
      <w:r w:rsidR="005350B2">
        <w:rPr>
          <w:rFonts w:ascii="Times New Roman" w:eastAsia="Times New Roman" w:hAnsi="Times New Roman" w:cs="Times New Roman"/>
          <w:color w:val="20213B"/>
        </w:rPr>
        <w:t>Лицензиата</w:t>
      </w:r>
      <w:r w:rsidRPr="00221C58">
        <w:rPr>
          <w:rFonts w:ascii="Times New Roman" w:eastAsia="Times New Roman" w:hAnsi="Times New Roman" w:cs="Times New Roman"/>
          <w:color w:val="20213B"/>
        </w:rPr>
        <w:t>.</w:t>
      </w:r>
      <w:r>
        <w:rPr>
          <w:rFonts w:ascii="Times New Roman" w:eastAsia="Times New Roman" w:hAnsi="Times New Roman" w:cs="Times New Roman"/>
          <w:color w:val="20213B"/>
        </w:rPr>
        <w:t xml:space="preserve"> 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Пользователи соглашаются самостоятельно оценивать полученные данные и применять их на свой страх и риск. </w:t>
      </w:r>
      <w:r w:rsidR="006F2530">
        <w:rPr>
          <w:rFonts w:ascii="Times New Roman" w:eastAsia="Times New Roman" w:hAnsi="Times New Roman" w:cs="Times New Roman"/>
          <w:color w:val="20213B"/>
        </w:rPr>
        <w:t>Лицензиар</w:t>
      </w:r>
      <w:r w:rsidRPr="00221C58">
        <w:rPr>
          <w:rFonts w:ascii="Times New Roman" w:eastAsia="Times New Roman" w:hAnsi="Times New Roman" w:cs="Times New Roman"/>
          <w:color w:val="20213B"/>
        </w:rPr>
        <w:t xml:space="preserve"> подчеркивает, что использование результатов работы искусственного интеллекта является добровольным действием пользователя и не сопровождается какими-либо гарантиями позитивного исхода или достижения желаемых результатов.</w:t>
      </w:r>
    </w:p>
    <w:p w14:paraId="63AACDF2" w14:textId="5BBF99C4" w:rsidR="006F2530" w:rsidRPr="00221C58" w:rsidRDefault="006F2530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6F2530">
        <w:rPr>
          <w:rFonts w:ascii="Times New Roman" w:eastAsia="Times New Roman" w:hAnsi="Times New Roman" w:cs="Times New Roman"/>
          <w:color w:val="20213B"/>
        </w:rPr>
        <w:t xml:space="preserve">Качество и точность предоставляемых ответов зависят от точности, полноты и ясности формулировки запросов пользователями. Искусственный интеллект генерирует ответы на основании предоставленной </w:t>
      </w:r>
      <w:r>
        <w:rPr>
          <w:rFonts w:ascii="Times New Roman" w:eastAsia="Times New Roman" w:hAnsi="Times New Roman" w:cs="Times New Roman"/>
          <w:color w:val="20213B"/>
        </w:rPr>
        <w:t>пользователями</w:t>
      </w:r>
      <w:r w:rsidRPr="006F2530">
        <w:rPr>
          <w:rFonts w:ascii="Times New Roman" w:eastAsia="Times New Roman" w:hAnsi="Times New Roman" w:cs="Times New Roman"/>
          <w:color w:val="20213B"/>
        </w:rPr>
        <w:t xml:space="preserve"> информации, поэтому неправильное понимание вопроса или недостаточная детализация могут привести к некорректному или неполному ответу. Перед принятием важных решений рекомендуется самостоятельно проверить полученные данные и обратиться к другим источникам информации. </w:t>
      </w:r>
      <w:r>
        <w:rPr>
          <w:rFonts w:ascii="Times New Roman" w:eastAsia="Times New Roman" w:hAnsi="Times New Roman" w:cs="Times New Roman"/>
          <w:color w:val="20213B"/>
        </w:rPr>
        <w:t>Лицензиат и пользователи</w:t>
      </w:r>
      <w:r w:rsidRPr="006F2530">
        <w:rPr>
          <w:rFonts w:ascii="Times New Roman" w:eastAsia="Times New Roman" w:hAnsi="Times New Roman" w:cs="Times New Roman"/>
          <w:color w:val="20213B"/>
        </w:rPr>
        <w:t xml:space="preserve"> несут полную ответственность за правильность и достоверность вводимых ими данных, а также за интерпретацию полученных результатов</w:t>
      </w:r>
      <w:r w:rsidR="00420088">
        <w:rPr>
          <w:rFonts w:ascii="Times New Roman" w:eastAsia="Times New Roman" w:hAnsi="Times New Roman" w:cs="Times New Roman"/>
          <w:color w:val="20213B"/>
        </w:rPr>
        <w:t xml:space="preserve"> от ИИ.</w:t>
      </w:r>
    </w:p>
    <w:p w14:paraId="4AD543AA" w14:textId="77777777" w:rsidR="00E849BD" w:rsidRPr="00221C58" w:rsidRDefault="00E849BD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58CE45D8" w14:textId="4B0C3CAE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СРОК ИСПОЛЬЗОВАНИЯ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ПРОГРАММЫ ЭВМ</w:t>
      </w:r>
    </w:p>
    <w:p w14:paraId="7C5A5E6F" w14:textId="3198A8BA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Срок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Коммерческой лицензии определяется </w:t>
      </w:r>
      <w:r w:rsidR="00973D4B">
        <w:rPr>
          <w:rFonts w:ascii="Times New Roman" w:eastAsia="Times New Roman" w:hAnsi="Times New Roman" w:cs="Times New Roman"/>
          <w:color w:val="20213B"/>
        </w:rPr>
        <w:t xml:space="preserve">выбранным </w:t>
      </w:r>
      <w:r w:rsidRPr="00806B12">
        <w:rPr>
          <w:rFonts w:ascii="Times New Roman" w:eastAsia="Times New Roman" w:hAnsi="Times New Roman" w:cs="Times New Roman"/>
          <w:color w:val="20213B"/>
        </w:rPr>
        <w:t>Тарифом.</w:t>
      </w:r>
    </w:p>
    <w:p w14:paraId="31E5C8E7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57591411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ТЕРРИТОРИЯ ИСПОЛЬЗОВАНИЯ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0F63BB54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lastRenderedPageBreak/>
        <w:t xml:space="preserve">Использование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устройствах пользователя допускается на территории всего мира.</w:t>
      </w:r>
    </w:p>
    <w:p w14:paraId="00162F41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6E1F8AC1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ПРЕДОСТАВЛЕНИЕ ДОСТУПА К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ПРОГРАММЕ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4B1B0C85" w14:textId="10B16B29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Доступ к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Программе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предоставляется Лицензиату в электронном виде </w:t>
      </w:r>
      <w:r w:rsidR="00A8113C" w:rsidRPr="00806B12">
        <w:rPr>
          <w:rFonts w:ascii="Times New Roman" w:eastAsia="Times New Roman" w:hAnsi="Times New Roman" w:cs="Times New Roman"/>
          <w:color w:val="20213B"/>
        </w:rPr>
        <w:t>путем создания персонального Тенанта вида ***.</w:t>
      </w:r>
      <w:proofErr w:type="spellStart"/>
      <w:r w:rsidR="00A8113C" w:rsidRPr="00806B12">
        <w:rPr>
          <w:rFonts w:ascii="Times New Roman" w:eastAsia="Times New Roman" w:hAnsi="Times New Roman" w:cs="Times New Roman"/>
          <w:color w:val="20213B"/>
          <w:lang w:val="en-US"/>
        </w:rPr>
        <w:t>doqa</w:t>
      </w:r>
      <w:proofErr w:type="spellEnd"/>
      <w:r w:rsidR="00A8113C" w:rsidRPr="00806B12">
        <w:rPr>
          <w:rFonts w:ascii="Times New Roman" w:eastAsia="Times New Roman" w:hAnsi="Times New Roman" w:cs="Times New Roman"/>
          <w:color w:val="20213B"/>
        </w:rPr>
        <w:t>.</w:t>
      </w:r>
      <w:r w:rsidR="00A8113C" w:rsidRPr="00806B12">
        <w:rPr>
          <w:rFonts w:ascii="Times New Roman" w:eastAsia="Times New Roman" w:hAnsi="Times New Roman" w:cs="Times New Roman"/>
          <w:color w:val="20213B"/>
          <w:lang w:val="en-US"/>
        </w:rPr>
        <w:t>app</w:t>
      </w:r>
      <w:r w:rsidR="00A8113C" w:rsidRPr="00806B12">
        <w:rPr>
          <w:rFonts w:ascii="Times New Roman" w:eastAsia="Times New Roman" w:hAnsi="Times New Roman" w:cs="Times New Roman"/>
          <w:color w:val="20213B"/>
        </w:rPr>
        <w:t xml:space="preserve"> и предоставления доступа для Владельца Тенанта (</w:t>
      </w:r>
      <w:proofErr w:type="spellStart"/>
      <w:r w:rsidR="00A8113C" w:rsidRPr="00806B12">
        <w:rPr>
          <w:rFonts w:ascii="Times New Roman" w:eastAsia="Times New Roman" w:hAnsi="Times New Roman" w:cs="Times New Roman"/>
          <w:color w:val="20213B"/>
        </w:rPr>
        <w:t>суперадмина</w:t>
      </w:r>
      <w:proofErr w:type="spellEnd"/>
      <w:r w:rsidR="00A8113C" w:rsidRPr="00806B12">
        <w:rPr>
          <w:rFonts w:ascii="Times New Roman" w:eastAsia="Times New Roman" w:hAnsi="Times New Roman" w:cs="Times New Roman"/>
          <w:color w:val="20213B"/>
        </w:rPr>
        <w:t>)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после оплаты счета, выставленного в соответствии </w:t>
      </w:r>
      <w:r w:rsidR="00E843E8">
        <w:rPr>
          <w:rFonts w:ascii="Times New Roman" w:eastAsia="Times New Roman" w:hAnsi="Times New Roman" w:cs="Times New Roman"/>
          <w:color w:val="20213B"/>
        </w:rPr>
        <w:t>условиями насто</w:t>
      </w:r>
      <w:r w:rsidR="00FE60E6">
        <w:rPr>
          <w:rFonts w:ascii="Times New Roman" w:eastAsia="Times New Roman" w:hAnsi="Times New Roman" w:cs="Times New Roman"/>
          <w:color w:val="20213B"/>
        </w:rPr>
        <w:t>я</w:t>
      </w:r>
      <w:r w:rsidR="00E843E8">
        <w:rPr>
          <w:rFonts w:ascii="Times New Roman" w:eastAsia="Times New Roman" w:hAnsi="Times New Roman" w:cs="Times New Roman"/>
          <w:color w:val="20213B"/>
        </w:rPr>
        <w:t>щего лицензионного 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, либо с момента регистрации на условиях Тестовой лицензии</w:t>
      </w:r>
      <w:r w:rsidR="00937BAA" w:rsidRPr="00806B12">
        <w:rPr>
          <w:rFonts w:ascii="Times New Roman" w:eastAsia="Times New Roman" w:hAnsi="Times New Roman" w:cs="Times New Roman"/>
          <w:color w:val="20213B"/>
        </w:rPr>
        <w:t xml:space="preserve"> на пробный период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3687B26E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0ED4F84F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ПРЕДОСТАВЛЕНИЕ ЛИЦЕНЗИИ НА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</w:t>
      </w:r>
      <w:r w:rsidR="004C76E3" w:rsidRPr="00806B12">
        <w:rPr>
          <w:rFonts w:ascii="Times New Roman" w:eastAsia="Times New Roman" w:hAnsi="Times New Roman" w:cs="Times New Roman"/>
          <w:b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1B46BA14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Право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Тестовой лицензии предоставляется в момент начала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под чем понимается 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создание персонального Сайта/Тенанта вида ***.</w:t>
      </w:r>
      <w:proofErr w:type="spellStart"/>
      <w:r w:rsidR="00C35688" w:rsidRPr="00806B12">
        <w:rPr>
          <w:rFonts w:ascii="Times New Roman" w:eastAsia="Times New Roman" w:hAnsi="Times New Roman" w:cs="Times New Roman"/>
          <w:color w:val="20213B"/>
          <w:lang w:val="en-US"/>
        </w:rPr>
        <w:t>doqa</w:t>
      </w:r>
      <w:proofErr w:type="spellEnd"/>
      <w:r w:rsidR="00C35688" w:rsidRPr="00806B12">
        <w:rPr>
          <w:rFonts w:ascii="Times New Roman" w:eastAsia="Times New Roman" w:hAnsi="Times New Roman" w:cs="Times New Roman"/>
          <w:color w:val="20213B"/>
        </w:rPr>
        <w:t>.</w:t>
      </w:r>
      <w:r w:rsidR="00C35688" w:rsidRPr="00806B12">
        <w:rPr>
          <w:rFonts w:ascii="Times New Roman" w:eastAsia="Times New Roman" w:hAnsi="Times New Roman" w:cs="Times New Roman"/>
          <w:color w:val="20213B"/>
          <w:lang w:val="en-US"/>
        </w:rPr>
        <w:t>app</w:t>
      </w:r>
      <w:r w:rsidR="00C35688" w:rsidRPr="00806B12">
        <w:rPr>
          <w:rFonts w:ascii="Times New Roman" w:eastAsia="Times New Roman" w:hAnsi="Times New Roman" w:cs="Times New Roman"/>
          <w:color w:val="20213B"/>
        </w:rPr>
        <w:t xml:space="preserve"> и предоставление доступа для Владельца Сайта/Тенанта (</w:t>
      </w:r>
      <w:proofErr w:type="spellStart"/>
      <w:r w:rsidR="00C35688" w:rsidRPr="00806B12">
        <w:rPr>
          <w:rFonts w:ascii="Times New Roman" w:eastAsia="Times New Roman" w:hAnsi="Times New Roman" w:cs="Times New Roman"/>
          <w:color w:val="20213B"/>
        </w:rPr>
        <w:t>суперадмина</w:t>
      </w:r>
      <w:proofErr w:type="spellEnd"/>
      <w:r w:rsidR="00C35688" w:rsidRPr="00806B12">
        <w:rPr>
          <w:rFonts w:ascii="Times New Roman" w:eastAsia="Times New Roman" w:hAnsi="Times New Roman" w:cs="Times New Roman"/>
          <w:color w:val="20213B"/>
        </w:rPr>
        <w:t>)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035D60C5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Право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Коммерческой лицензии предоставляется Лицензиату в момент акцепта 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(п. 2.1 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).</w:t>
      </w:r>
    </w:p>
    <w:p w14:paraId="30560E54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Активация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устройствах Лицензиата производится автоматически после оплаты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70707F29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Прекращение использования</w:t>
      </w:r>
    </w:p>
    <w:p w14:paraId="26CB2F26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Лицензиар вправе заблокировать доступ к использованию Лицензиатом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в случае нарушения Лицензиатом условий </w:t>
      </w:r>
      <w:r w:rsidR="0081182E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исключительных прав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прекращения 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по любым основаниям.</w:t>
      </w:r>
    </w:p>
    <w:p w14:paraId="5BDC83F8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обязан прекратить использование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при прекращении правовых оснований на использование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в частности, при расторжении </w:t>
      </w:r>
      <w:r w:rsidR="00C35688" w:rsidRPr="00806B12">
        <w:rPr>
          <w:rFonts w:ascii="Times New Roman" w:eastAsia="Times New Roman" w:hAnsi="Times New Roman" w:cs="Times New Roman"/>
          <w:color w:val="20213B"/>
        </w:rPr>
        <w:t>Соглашения и/или истечения оплаченного периода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35BF9FA7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135CAC5A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КОНТРОЛЬ ЛИЦЕНЗИАРА ЗА ИСПОЛЬЗОВАНИЕМ </w:t>
      </w:r>
      <w:r w:rsidR="00E5223D" w:rsidRPr="00806B12">
        <w:rPr>
          <w:rFonts w:ascii="Times New Roman" w:eastAsia="Times New Roman" w:hAnsi="Times New Roman" w:cs="Times New Roman"/>
          <w:b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 </w:t>
      </w:r>
    </w:p>
    <w:p w14:paraId="654CB4A3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Лицензиар вправе самостоятельно или с привлечением третьих лиц любыми не противоречащими закону способами контролировать использование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Лицензиатом на предмет соблюдения Лицензиатом условий и ограничений </w:t>
      </w:r>
      <w:r w:rsidR="00E31E8D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4ABAB70B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780CF510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ЦЕНА </w:t>
      </w:r>
      <w:r w:rsidR="008C1127" w:rsidRPr="00806B12">
        <w:rPr>
          <w:rFonts w:ascii="Times New Roman" w:eastAsia="Times New Roman" w:hAnsi="Times New Roman" w:cs="Times New Roman"/>
          <w:b/>
          <w:color w:val="20213B"/>
        </w:rPr>
        <w:t>С</w:t>
      </w:r>
      <w:r w:rsidR="008C1127" w:rsidRPr="00806B12">
        <w:rPr>
          <w:rFonts w:ascii="Times New Roman" w:eastAsia="Times New Roman" w:hAnsi="Times New Roman" w:cs="Times New Roman"/>
          <w:b/>
          <w:color w:val="20213B"/>
          <w:lang w:val="en-US"/>
        </w:rPr>
        <w:t>О</w:t>
      </w:r>
      <w:r w:rsidR="008C1127" w:rsidRPr="00806B12">
        <w:rPr>
          <w:rFonts w:ascii="Times New Roman" w:eastAsia="Times New Roman" w:hAnsi="Times New Roman" w:cs="Times New Roman"/>
          <w:b/>
          <w:color w:val="20213B"/>
        </w:rPr>
        <w:t>ГЛАШЕНИЯ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24225F60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Право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Тестовой лицензии </w:t>
      </w:r>
      <w:r w:rsidR="008C1127" w:rsidRPr="00806B12">
        <w:rPr>
          <w:rFonts w:ascii="Times New Roman" w:eastAsia="Times New Roman" w:hAnsi="Times New Roman" w:cs="Times New Roman"/>
          <w:color w:val="20213B"/>
        </w:rPr>
        <w:t xml:space="preserve">на пробный период </w:t>
      </w:r>
      <w:r w:rsidRPr="00806B12">
        <w:rPr>
          <w:rFonts w:ascii="Times New Roman" w:eastAsia="Times New Roman" w:hAnsi="Times New Roman" w:cs="Times New Roman"/>
          <w:color w:val="20213B"/>
        </w:rPr>
        <w:t>предоставляется безвозмездно.</w:t>
      </w:r>
    </w:p>
    <w:p w14:paraId="55B1A364" w14:textId="3CF8E63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Лицензионное вознаграждение Лицензиара за предоставление права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на условиях Коммерческой лицензии предусмотрено Тарифами</w:t>
      </w:r>
      <w:r w:rsidR="005820D0">
        <w:rPr>
          <w:rFonts w:ascii="Times New Roman" w:eastAsia="Times New Roman" w:hAnsi="Times New Roman" w:cs="Times New Roman"/>
          <w:color w:val="20213B"/>
        </w:rPr>
        <w:t xml:space="preserve">, размещенными на Сайте Программы ЭВМ </w:t>
      </w:r>
      <w:r w:rsidR="005820D0">
        <w:rPr>
          <w:rFonts w:ascii="Times New Roman" w:eastAsia="Times New Roman" w:hAnsi="Times New Roman" w:cs="Times New Roman"/>
          <w:color w:val="20213B"/>
          <w:lang w:val="en-US"/>
        </w:rPr>
        <w:t>DoQA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hyperlink r:id="rId13" w:history="1">
        <w:r w:rsidR="008C1127"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="008C1127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5820D0" w:rsidRPr="00221C58">
        <w:rPr>
          <w:rFonts w:ascii="Times New Roman" w:eastAsia="Times New Roman" w:hAnsi="Times New Roman" w:cs="Times New Roman"/>
          <w:color w:val="20213B"/>
        </w:rPr>
        <w:t>л</w:t>
      </w:r>
      <w:r w:rsidR="005820D0">
        <w:rPr>
          <w:rFonts w:ascii="Times New Roman" w:eastAsia="Times New Roman" w:hAnsi="Times New Roman" w:cs="Times New Roman"/>
          <w:color w:val="20213B"/>
        </w:rPr>
        <w:t>ибо согласованными сторонами в индивидуальном порядке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1AD6120A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Лицензионное вознаграждение за предоставление права использования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оплачивается </w:t>
      </w:r>
      <w:r w:rsidR="008C1127" w:rsidRPr="00806B12">
        <w:rPr>
          <w:rFonts w:ascii="Times New Roman" w:eastAsia="Times New Roman" w:hAnsi="Times New Roman" w:cs="Times New Roman"/>
          <w:color w:val="20213B"/>
        </w:rPr>
        <w:t>любым законным способом</w:t>
      </w:r>
      <w:r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217ED3E4" w14:textId="3C39C7CE" w:rsidR="00CC648F" w:rsidRPr="00806B12" w:rsidRDefault="00CF499F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CF499F">
        <w:rPr>
          <w:rFonts w:ascii="Times New Roman" w:eastAsia="Times New Roman" w:hAnsi="Times New Roman" w:cs="Times New Roman"/>
          <w:color w:val="20213B"/>
        </w:rPr>
        <w:t>Предоставление права использования Программы ЭВМ не облагается НДС на основании п. 26 ч. 2 ст. 149 НК РФ</w:t>
      </w:r>
      <w:r w:rsidR="00AC7BCE" w:rsidRPr="00806B12">
        <w:rPr>
          <w:rFonts w:ascii="Times New Roman" w:eastAsia="Times New Roman" w:hAnsi="Times New Roman" w:cs="Times New Roman"/>
          <w:color w:val="20213B"/>
        </w:rPr>
        <w:t>.</w:t>
      </w:r>
    </w:p>
    <w:p w14:paraId="19938588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</w:p>
    <w:p w14:paraId="4B76729F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ОТВЕТСТВЕННОСТЬ СТОРОН  </w:t>
      </w:r>
    </w:p>
    <w:p w14:paraId="1A180ACA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14:paraId="2762B6BC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Лицензиат несет ответственность за достоверность вводимых им данных при совершении оплаты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, а также за правильность производимых им платежей.</w:t>
      </w:r>
    </w:p>
    <w:p w14:paraId="11090B7D" w14:textId="77777777" w:rsidR="00CC648F" w:rsidRPr="00806B12" w:rsidRDefault="00E5223D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Программа ЭВМ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предоставляется на условиях «как есть». Лицензиат самостоятельно отвечает за качество, эффективность и результат его использования.</w:t>
      </w:r>
    </w:p>
    <w:p w14:paraId="230A6EF0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624EAD53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ЗАЩИТА ПРЕДОСТАВЛЯЕМЫХ ПРАВ </w:t>
      </w:r>
    </w:p>
    <w:p w14:paraId="7F5C3592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В случае оспаривания третьим лицом прав Лицензиара на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</w:t>
      </w:r>
      <w:r w:rsidR="008C1127" w:rsidRPr="00806B12">
        <w:rPr>
          <w:rFonts w:ascii="Times New Roman" w:eastAsia="Times New Roman" w:hAnsi="Times New Roman" w:cs="Times New Roman"/>
          <w:color w:val="20213B"/>
        </w:rPr>
        <w:t>у</w:t>
      </w:r>
      <w:r w:rsidR="00E5223D" w:rsidRPr="00806B12">
        <w:rPr>
          <w:rFonts w:ascii="Times New Roman" w:eastAsia="Times New Roman" w:hAnsi="Times New Roman" w:cs="Times New Roman"/>
          <w:color w:val="20213B"/>
        </w:rPr>
        <w:t xml:space="preserve"> ЭВМ</w:t>
      </w:r>
      <w:r w:rsidRPr="00806B12">
        <w:rPr>
          <w:rFonts w:ascii="Times New Roman" w:eastAsia="Times New Roman" w:hAnsi="Times New Roman" w:cs="Times New Roman"/>
          <w:color w:val="20213B"/>
        </w:rPr>
        <w:t>, Стороны незамедлительно предпримут совместные действия по защите прав Лицензиара.</w:t>
      </w:r>
    </w:p>
    <w:p w14:paraId="0F801BE0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В случае обнаружения факта противоправного использования третьими лицами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>, ставшего известным Лицензиату, он обязан незамедлительно уведомить об этом Лицензиара.</w:t>
      </w:r>
    </w:p>
    <w:p w14:paraId="40BA2157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3F9DCC97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ИЗМЕНЕНИЕ И РАСТОРЖЕНИЕ </w:t>
      </w:r>
      <w:r w:rsidR="008C1127" w:rsidRPr="00806B12">
        <w:rPr>
          <w:rFonts w:ascii="Times New Roman" w:eastAsia="Times New Roman" w:hAnsi="Times New Roman" w:cs="Times New Roman"/>
          <w:b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 </w:t>
      </w:r>
    </w:p>
    <w:p w14:paraId="23BE895C" w14:textId="77777777" w:rsidR="00CC648F" w:rsidRPr="00806B12" w:rsidRDefault="00997497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Соглашение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может быть изменен</w:t>
      </w:r>
      <w:r w:rsidRPr="00806B12">
        <w:rPr>
          <w:rFonts w:ascii="Times New Roman" w:eastAsia="Times New Roman" w:hAnsi="Times New Roman" w:cs="Times New Roman"/>
          <w:color w:val="20213B"/>
        </w:rPr>
        <w:t>о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или расторгнут</w:t>
      </w:r>
      <w:r w:rsidRPr="00806B12">
        <w:rPr>
          <w:rFonts w:ascii="Times New Roman" w:eastAsia="Times New Roman" w:hAnsi="Times New Roman" w:cs="Times New Roman"/>
          <w:color w:val="20213B"/>
        </w:rPr>
        <w:t>о</w:t>
      </w:r>
      <w:r w:rsidR="00AC7BCE" w:rsidRPr="00806B12">
        <w:rPr>
          <w:rFonts w:ascii="Times New Roman" w:eastAsia="Times New Roman" w:hAnsi="Times New Roman" w:cs="Times New Roman"/>
          <w:color w:val="20213B"/>
        </w:rPr>
        <w:t xml:space="preserve"> по соглашению Сторон либо по требованию одной из Сторон по основаниям и в порядке, которые предусмотрены законодательством Российской Федерации.</w:t>
      </w:r>
    </w:p>
    <w:p w14:paraId="5FA8535B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Изменение </w:t>
      </w:r>
      <w:r w:rsidR="00997497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:</w:t>
      </w:r>
    </w:p>
    <w:p w14:paraId="5792A818" w14:textId="77777777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  <w:tab w:val="left" w:pos="1276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Условия </w:t>
      </w:r>
      <w:r w:rsidR="00997497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могут быть изменены Лицензиаром в одностороннем внесудебном порядке путем опубликования изменений или новой редакции </w:t>
      </w:r>
      <w:r w:rsidR="0081182E" w:rsidRPr="00806B12">
        <w:rPr>
          <w:rFonts w:ascii="Times New Roman" w:eastAsia="Times New Roman" w:hAnsi="Times New Roman" w:cs="Times New Roman"/>
          <w:color w:val="20213B"/>
        </w:rPr>
        <w:t xml:space="preserve">Соглашения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по адресу в сети Интернет: </w:t>
      </w:r>
      <w:hyperlink r:id="rId14" w:history="1">
        <w:r w:rsidR="00997497"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="00997497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Изменения вступают в силу для Лицензиата с даты, следующей за датой их публикации, при условии продолжения использования Лицензиатом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после публикации изменений либо принятия обновленной версии </w:t>
      </w:r>
      <w:r w:rsidR="00997497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</w:t>
      </w:r>
    </w:p>
    <w:p w14:paraId="304778FC" w14:textId="2F750EF9" w:rsidR="00CC648F" w:rsidRPr="00806B12" w:rsidRDefault="00AC7BCE" w:rsidP="00B12F4E">
      <w:pPr>
        <w:pStyle w:val="10"/>
        <w:numPr>
          <w:ilvl w:val="2"/>
          <w:numId w:val="2"/>
        </w:numPr>
        <w:tabs>
          <w:tab w:val="left" w:pos="993"/>
          <w:tab w:val="left" w:pos="1276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Типы Лицензий и Тарифы могут быть изменены Лицензиаром в любой момент путем опубликования измененного документа по адресу в сети Интернет: </w:t>
      </w:r>
      <w:hyperlink r:id="rId15" w:history="1">
        <w:r w:rsidR="00997497" w:rsidRPr="00806B12">
          <w:rPr>
            <w:rStyle w:val="a5"/>
            <w:rFonts w:ascii="Times New Roman" w:eastAsia="Times New Roman" w:hAnsi="Times New Roman" w:cs="Times New Roman"/>
          </w:rPr>
          <w:t>https://doqa.app/</w:t>
        </w:r>
      </w:hyperlink>
      <w:r w:rsidR="00997497"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Изменения применяются после публикации соответствующей информации на Сайте. </w:t>
      </w:r>
    </w:p>
    <w:p w14:paraId="40F93456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3359AA73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РАЗРЕШЕНИЕ СПОРОВ </w:t>
      </w:r>
    </w:p>
    <w:p w14:paraId="11ECC423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>Споры и разногласия Сторон должны преимущественно разрешаться Сторонами путем переговоров.</w:t>
      </w:r>
    </w:p>
    <w:p w14:paraId="432D3BB2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Претензионный порядок досудебного урегулирования споров является обязательным. Сторона, получившая письменную претензию, обязана ее рассмотреть в течение </w:t>
      </w:r>
      <w:r w:rsidR="00660E5B" w:rsidRPr="00806B12">
        <w:rPr>
          <w:rFonts w:ascii="Times New Roman" w:eastAsia="Times New Roman" w:hAnsi="Times New Roman" w:cs="Times New Roman"/>
          <w:color w:val="20213B"/>
        </w:rPr>
        <w:t>20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</w:t>
      </w:r>
      <w:r w:rsidR="00660E5B" w:rsidRPr="00806B12">
        <w:rPr>
          <w:rFonts w:ascii="Times New Roman" w:eastAsia="Times New Roman" w:hAnsi="Times New Roman" w:cs="Times New Roman"/>
          <w:color w:val="20213B"/>
        </w:rPr>
        <w:t>рабочих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дней со дня получения и направить письменный мотивированный ответ другой Стороне.</w:t>
      </w:r>
    </w:p>
    <w:p w14:paraId="3957F25B" w14:textId="103F7EC2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В случае неурегулирования разногласий в претензионном порядке, а также в случае неполучения ответа на претензию в соответствии с п.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1</w:t>
      </w:r>
      <w:r w:rsidR="009B0761">
        <w:rPr>
          <w:rFonts w:ascii="Times New Roman" w:eastAsia="Times New Roman" w:hAnsi="Times New Roman" w:cs="Times New Roman"/>
          <w:color w:val="20213B"/>
        </w:rPr>
        <w:t>8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.2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>, спор передается в суд по месту нахождения Лицензиара.</w:t>
      </w:r>
    </w:p>
    <w:p w14:paraId="7DF96CF7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64D62CC0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КОНФИДЕНЦИАЛЬНОСТЬ </w:t>
      </w:r>
    </w:p>
    <w:p w14:paraId="077FA6AF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Стороны обязуются обеспечивать конфиденциальность информации, относящейся к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Соглашению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его исполнению, кроме информации, которая не может являться конфиденциальной в силу законодательства Российской Федерации. К конфиденциальной информации относится информация, полученная Сторонами друг от друга при заключении и исполнении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и обозначенная ими в таком качестве.</w:t>
      </w:r>
    </w:p>
    <w:p w14:paraId="472A2E63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Конфиденциальная информация — это любые сведения и материалы, которые предоставляются на материальном носителе одной Стороной другой Стороне с пометкой «Конфиденциально» или другой пометкой такого характера. Следующая информация считается Конфиденциальной информацией вне зависимости от того, сопровождается она соответствующей отметкой или определением или нет: внутреннее устройство, структура и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 xml:space="preserve">исходный 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код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Программы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материалы, имеющие отношение к </w:t>
      </w:r>
      <w:r w:rsidR="00E5223D" w:rsidRPr="00806B12">
        <w:rPr>
          <w:rFonts w:ascii="Times New Roman" w:eastAsia="Times New Roman" w:hAnsi="Times New Roman" w:cs="Times New Roman"/>
          <w:color w:val="20213B"/>
        </w:rPr>
        <w:t>Программе ЭВМ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, доступ к которым ограничен. </w:t>
      </w:r>
    </w:p>
    <w:p w14:paraId="38426940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Конфиденциальная информация предназначена исключительно для Сторон и не может быть полностью (частично) передана (опубликована, разглашена) третьим лицам или использована каким-либо иным способом с участием третьих лиц без согласия Сторон, если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Соглашением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не предусмотрено иное.</w:t>
      </w:r>
    </w:p>
    <w:p w14:paraId="66CC9B8F" w14:textId="77777777" w:rsidR="00CC648F" w:rsidRPr="00806B12" w:rsidRDefault="00AC7BCE" w:rsidP="00B12F4E">
      <w:pPr>
        <w:pStyle w:val="1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20213B"/>
        </w:rPr>
      </w:pPr>
      <w:r w:rsidRPr="00806B12">
        <w:rPr>
          <w:rFonts w:ascii="Times New Roman" w:eastAsia="Times New Roman" w:hAnsi="Times New Roman" w:cs="Times New Roman"/>
          <w:color w:val="20213B"/>
        </w:rPr>
        <w:t xml:space="preserve">Предусмотренные настоящим разделом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 обязательства Сторон в отношении конфиденциальной информации будут оставаться в силе бессрочно, вне зависимости от прекращения действия </w:t>
      </w:r>
      <w:r w:rsidR="006D2930" w:rsidRPr="00806B12">
        <w:rPr>
          <w:rFonts w:ascii="Times New Roman" w:eastAsia="Times New Roman" w:hAnsi="Times New Roman" w:cs="Times New Roman"/>
          <w:color w:val="20213B"/>
        </w:rPr>
        <w:t>Соглашения</w:t>
      </w:r>
      <w:r w:rsidRPr="00806B12">
        <w:rPr>
          <w:rFonts w:ascii="Times New Roman" w:eastAsia="Times New Roman" w:hAnsi="Times New Roman" w:cs="Times New Roman"/>
          <w:color w:val="20213B"/>
        </w:rPr>
        <w:t xml:space="preserve">. </w:t>
      </w:r>
    </w:p>
    <w:p w14:paraId="52789896" w14:textId="77777777" w:rsidR="00CC648F" w:rsidRPr="00806B12" w:rsidRDefault="00CC648F" w:rsidP="00B12F4E">
      <w:pPr>
        <w:pStyle w:val="10"/>
        <w:tabs>
          <w:tab w:val="left" w:pos="99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0213B"/>
        </w:rPr>
      </w:pPr>
    </w:p>
    <w:p w14:paraId="778291F3" w14:textId="77777777" w:rsidR="00CC648F" w:rsidRPr="00806B12" w:rsidRDefault="00AC7BCE" w:rsidP="00B12F4E">
      <w:pPr>
        <w:pStyle w:val="10"/>
        <w:numPr>
          <w:ilvl w:val="0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0213B"/>
        </w:rPr>
      </w:pPr>
      <w:r w:rsidRPr="00806B12">
        <w:rPr>
          <w:rFonts w:ascii="Times New Roman" w:eastAsia="Times New Roman" w:hAnsi="Times New Roman" w:cs="Times New Roman"/>
          <w:b/>
          <w:color w:val="20213B"/>
        </w:rPr>
        <w:t xml:space="preserve">ПРОЧИЕ УСЛОВИЯ </w:t>
      </w:r>
    </w:p>
    <w:p w14:paraId="672600D9" w14:textId="77777777" w:rsidR="00FD3DE4" w:rsidRPr="00806B12" w:rsidRDefault="00FD3DE4" w:rsidP="00B12F4E">
      <w:pPr>
        <w:pStyle w:val="af"/>
        <w:keepLines w:val="0"/>
        <w:numPr>
          <w:ilvl w:val="1"/>
          <w:numId w:val="2"/>
        </w:numPr>
        <w:tabs>
          <w:tab w:val="left" w:pos="993"/>
        </w:tabs>
        <w:spacing w:after="0" w:line="23" w:lineRule="atLeast"/>
        <w:ind w:left="0" w:firstLine="426"/>
        <w:jc w:val="both"/>
        <w:rPr>
          <w:rFonts w:ascii="Times New Roman" w:eastAsia="Calibri" w:hAnsi="Times New Roman" w:cs="Times New Roman"/>
        </w:rPr>
      </w:pPr>
      <w:r w:rsidRPr="00806B12">
        <w:rPr>
          <w:rFonts w:ascii="Times New Roman" w:hAnsi="Times New Roman" w:cs="Times New Roman"/>
          <w:spacing w:val="-2"/>
        </w:rPr>
        <w:t>Во всем остальном, прямо не установленном настоящим Соглашением, Стороны руководствуются законодательством Российской Федерации</w:t>
      </w:r>
      <w:r w:rsidRPr="00806B12">
        <w:rPr>
          <w:rFonts w:ascii="Times New Roman" w:eastAsia="Calibri" w:hAnsi="Times New Roman" w:cs="Times New Roman"/>
        </w:rPr>
        <w:t>.</w:t>
      </w:r>
    </w:p>
    <w:p w14:paraId="37FB827D" w14:textId="77777777" w:rsidR="00FD3DE4" w:rsidRPr="00806B12" w:rsidRDefault="00FD3DE4" w:rsidP="00B12F4E">
      <w:pPr>
        <w:pStyle w:val="af"/>
        <w:numPr>
          <w:ilvl w:val="1"/>
          <w:numId w:val="2"/>
        </w:numPr>
        <w:tabs>
          <w:tab w:val="left" w:pos="993"/>
        </w:tabs>
        <w:spacing w:line="23" w:lineRule="atLeast"/>
        <w:ind w:left="0" w:firstLine="426"/>
        <w:jc w:val="both"/>
        <w:rPr>
          <w:rFonts w:ascii="Times New Roman" w:eastAsia="Calibri" w:hAnsi="Times New Roman" w:cs="Times New Roman"/>
        </w:rPr>
      </w:pPr>
      <w:r w:rsidRPr="00806B12">
        <w:rPr>
          <w:rFonts w:ascii="Times New Roman" w:eastAsia="Calibri" w:hAnsi="Times New Roman" w:cs="Times New Roman"/>
        </w:rPr>
        <w:t>Стороны подтверждают взаимное согласие на обмен юридически значимыми документами (договорами, заявками, актами выполненных работ/услуг, товарными накладными, счетами-фактурами, счетами на оплату, письмами, претензиями и прочими документами во исполнение сделок), адресованными сторонам настоящего договора, в электронном виде, в том числе по электронной почте. Технические средства и возможности позволяют принимать и обрабатывать электронные формы документов.</w:t>
      </w:r>
    </w:p>
    <w:p w14:paraId="46C9C057" w14:textId="77777777" w:rsidR="00FD3DE4" w:rsidRPr="00806B12" w:rsidRDefault="00FD3DE4" w:rsidP="00B12F4E">
      <w:pPr>
        <w:pStyle w:val="af"/>
        <w:keepLines w:val="0"/>
        <w:numPr>
          <w:ilvl w:val="1"/>
          <w:numId w:val="2"/>
        </w:numPr>
        <w:tabs>
          <w:tab w:val="left" w:pos="993"/>
        </w:tabs>
        <w:spacing w:after="0" w:line="23" w:lineRule="atLeast"/>
        <w:ind w:left="0" w:firstLine="426"/>
        <w:jc w:val="both"/>
        <w:rPr>
          <w:rFonts w:ascii="Times New Roman" w:eastAsia="Calibri" w:hAnsi="Times New Roman" w:cs="Times New Roman"/>
        </w:rPr>
      </w:pPr>
      <w:r w:rsidRPr="00806B12">
        <w:rPr>
          <w:rFonts w:ascii="Times New Roman" w:eastAsia="Calibri" w:hAnsi="Times New Roman" w:cs="Times New Roman"/>
        </w:rPr>
        <w:t>Обмен документами в электронном виде может осуществляться по телекоммуникационным каналам связи через системы электронного документооборота, с соблюдением требований российского законодательства, действующих на дату отправки документа.</w:t>
      </w:r>
    </w:p>
    <w:p w14:paraId="44E495A8" w14:textId="77777777" w:rsidR="00CC648F" w:rsidRPr="00806B12" w:rsidRDefault="00FD3DE4" w:rsidP="00B12F4E">
      <w:pPr>
        <w:pStyle w:val="af"/>
        <w:keepLines w:val="0"/>
        <w:numPr>
          <w:ilvl w:val="1"/>
          <w:numId w:val="2"/>
        </w:numPr>
        <w:tabs>
          <w:tab w:val="left" w:pos="993"/>
        </w:tabs>
        <w:spacing w:after="0" w:line="23" w:lineRule="atLeast"/>
        <w:ind w:left="0" w:firstLine="426"/>
        <w:jc w:val="both"/>
        <w:rPr>
          <w:rFonts w:ascii="Times New Roman" w:eastAsia="Calibri" w:hAnsi="Times New Roman" w:cs="Times New Roman"/>
        </w:rPr>
      </w:pPr>
      <w:r w:rsidRPr="00806B12">
        <w:rPr>
          <w:rFonts w:ascii="Times New Roman" w:eastAsia="Calibri" w:hAnsi="Times New Roman" w:cs="Times New Roman"/>
        </w:rPr>
        <w:lastRenderedPageBreak/>
        <w:t xml:space="preserve">Документы, подписанные и отправленные в соответствии с пунктами </w:t>
      </w:r>
      <w:r w:rsidR="00B334EF">
        <w:rPr>
          <w:rFonts w:ascii="Times New Roman" w:eastAsia="Calibri" w:hAnsi="Times New Roman" w:cs="Times New Roman"/>
        </w:rPr>
        <w:t>19</w:t>
      </w:r>
      <w:r w:rsidRPr="00806B12">
        <w:rPr>
          <w:rFonts w:ascii="Times New Roman" w:eastAsia="Calibri" w:hAnsi="Times New Roman" w:cs="Times New Roman"/>
        </w:rPr>
        <w:t xml:space="preserve">.2 и </w:t>
      </w:r>
      <w:r w:rsidR="00B334EF">
        <w:rPr>
          <w:rFonts w:ascii="Times New Roman" w:eastAsia="Calibri" w:hAnsi="Times New Roman" w:cs="Times New Roman"/>
        </w:rPr>
        <w:t>19</w:t>
      </w:r>
      <w:r w:rsidRPr="00806B12">
        <w:rPr>
          <w:rFonts w:ascii="Times New Roman" w:eastAsia="Calibri" w:hAnsi="Times New Roman" w:cs="Times New Roman"/>
        </w:rPr>
        <w:t xml:space="preserve">.3 </w:t>
      </w:r>
      <w:r w:rsidR="00963DB3" w:rsidRPr="00806B12">
        <w:rPr>
          <w:rFonts w:ascii="Times New Roman" w:eastAsia="Calibri" w:hAnsi="Times New Roman" w:cs="Times New Roman"/>
        </w:rPr>
        <w:t>Соглашения</w:t>
      </w:r>
      <w:r w:rsidRPr="00806B12">
        <w:rPr>
          <w:rFonts w:ascii="Times New Roman" w:eastAsia="Calibri" w:hAnsi="Times New Roman" w:cs="Times New Roman"/>
        </w:rPr>
        <w:t>, одной стороной считаются полученными другой стороной по истечении 5 календарных дней с даты отправки по телекоммуникационным каналам связи либо через систему электронного документооборота.</w:t>
      </w:r>
    </w:p>
    <w:p w14:paraId="104E35E3" w14:textId="77777777" w:rsidR="00393DF6" w:rsidRPr="00806B12" w:rsidRDefault="00393DF6" w:rsidP="00393DF6">
      <w:pPr>
        <w:pStyle w:val="10"/>
        <w:tabs>
          <w:tab w:val="left" w:pos="993"/>
        </w:tabs>
        <w:rPr>
          <w:rFonts w:ascii="Times New Roman" w:hAnsi="Times New Roman" w:cs="Times New Roman"/>
        </w:rPr>
      </w:pPr>
    </w:p>
    <w:p w14:paraId="2375EF80" w14:textId="77777777" w:rsidR="00393DF6" w:rsidRPr="00806B12" w:rsidRDefault="00393DF6" w:rsidP="00393DF6">
      <w:pPr>
        <w:pStyle w:val="10"/>
        <w:tabs>
          <w:tab w:val="left" w:pos="993"/>
        </w:tabs>
        <w:rPr>
          <w:rFonts w:ascii="Times New Roman" w:hAnsi="Times New Roman" w:cs="Times New Roman"/>
        </w:rPr>
      </w:pPr>
      <w:r w:rsidRPr="00806B12">
        <w:rPr>
          <w:rFonts w:ascii="Times New Roman" w:hAnsi="Times New Roman" w:cs="Times New Roman"/>
        </w:rPr>
        <w:t>------------------------------------------------------------</w:t>
      </w:r>
    </w:p>
    <w:sectPr w:rsidR="00393DF6" w:rsidRPr="00806B12" w:rsidSect="00ED0B98">
      <w:footerReference w:type="default" r:id="rId16"/>
      <w:headerReference w:type="first" r:id="rId17"/>
      <w:footerReference w:type="first" r:id="rId18"/>
      <w:pgSz w:w="11909" w:h="16834"/>
      <w:pgMar w:top="684" w:right="971" w:bottom="1251" w:left="1440" w:header="482" w:footer="27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D883" w14:textId="77777777" w:rsidR="00035CFC" w:rsidRDefault="00035CFC" w:rsidP="00636E24">
      <w:pPr>
        <w:spacing w:line="240" w:lineRule="auto"/>
      </w:pPr>
      <w:r>
        <w:separator/>
      </w:r>
    </w:p>
  </w:endnote>
  <w:endnote w:type="continuationSeparator" w:id="0">
    <w:p w14:paraId="5718F60E" w14:textId="77777777" w:rsidR="00035CFC" w:rsidRDefault="00035CFC" w:rsidP="00636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4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4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F9EB" w14:textId="77777777" w:rsidR="001812A6" w:rsidRDefault="001812A6" w:rsidP="001812A6">
    <w:pPr>
      <w:pStyle w:val="a9"/>
      <w:pBdr>
        <w:bottom w:val="single" w:sz="12" w:space="1" w:color="auto"/>
      </w:pBdr>
      <w:ind w:right="360"/>
      <w:rPr>
        <w:sz w:val="20"/>
        <w:szCs w:val="20"/>
      </w:rPr>
    </w:pPr>
  </w:p>
  <w:p w14:paraId="018B75BB" w14:textId="77777777" w:rsidR="001812A6" w:rsidRDefault="001812A6" w:rsidP="001812A6">
    <w:pPr>
      <w:pStyle w:val="a9"/>
      <w:ind w:right="360"/>
      <w:rPr>
        <w:sz w:val="20"/>
        <w:szCs w:val="20"/>
      </w:rPr>
    </w:pPr>
  </w:p>
  <w:p w14:paraId="5E3033BD" w14:textId="4347B5EC" w:rsidR="001812A6" w:rsidRPr="001812A6" w:rsidRDefault="001812A6" w:rsidP="001812A6">
    <w:pPr>
      <w:pStyle w:val="a9"/>
      <w:ind w:right="360"/>
      <w:rPr>
        <w:sz w:val="20"/>
        <w:szCs w:val="20"/>
      </w:rPr>
    </w:pPr>
    <w:r>
      <w:rPr>
        <w:sz w:val="20"/>
        <w:szCs w:val="20"/>
      </w:rPr>
      <w:t xml:space="preserve">Лицензионное соглашение </w:t>
    </w:r>
    <w:r>
      <w:rPr>
        <w:sz w:val="20"/>
        <w:szCs w:val="20"/>
        <w:lang w:val="en-US"/>
      </w:rPr>
      <w:t>DoQA</w:t>
    </w:r>
    <w:r w:rsidRPr="001812A6">
      <w:rPr>
        <w:sz w:val="20"/>
        <w:szCs w:val="20"/>
      </w:rPr>
      <w:t xml:space="preserve"> (</w:t>
    </w:r>
    <w:r>
      <w:rPr>
        <w:sz w:val="20"/>
        <w:szCs w:val="20"/>
        <w:lang w:val="en-US"/>
      </w:rPr>
      <w:t>cloud</w:t>
    </w:r>
    <w:r w:rsidRPr="001812A6">
      <w:rPr>
        <w:sz w:val="20"/>
        <w:szCs w:val="20"/>
      </w:rPr>
      <w:t xml:space="preserve">) </w:t>
    </w:r>
    <w:r>
      <w:rPr>
        <w:sz w:val="20"/>
        <w:szCs w:val="20"/>
      </w:rPr>
      <w:t xml:space="preserve">версия </w:t>
    </w:r>
    <w:r w:rsidR="00994409" w:rsidRPr="00994409">
      <w:rPr>
        <w:sz w:val="20"/>
        <w:szCs w:val="20"/>
      </w:rPr>
      <w:t>2</w:t>
    </w:r>
    <w:r>
      <w:rPr>
        <w:sz w:val="20"/>
        <w:szCs w:val="20"/>
      </w:rPr>
      <w:t>.0</w:t>
    </w:r>
  </w:p>
  <w:p w14:paraId="7A3DCB53" w14:textId="77777777" w:rsidR="001812A6" w:rsidRDefault="001812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C629" w14:textId="77777777" w:rsidR="001812A6" w:rsidRDefault="001812A6" w:rsidP="001812A6">
    <w:pPr>
      <w:pStyle w:val="a9"/>
      <w:pBdr>
        <w:bottom w:val="single" w:sz="12" w:space="1" w:color="auto"/>
      </w:pBdr>
      <w:ind w:right="360"/>
      <w:rPr>
        <w:sz w:val="20"/>
        <w:szCs w:val="20"/>
      </w:rPr>
    </w:pPr>
  </w:p>
  <w:p w14:paraId="792CCEC2" w14:textId="77777777" w:rsidR="001812A6" w:rsidRDefault="001812A6" w:rsidP="001812A6">
    <w:pPr>
      <w:pStyle w:val="a9"/>
      <w:ind w:right="360"/>
      <w:rPr>
        <w:sz w:val="20"/>
        <w:szCs w:val="20"/>
      </w:rPr>
    </w:pPr>
  </w:p>
  <w:p w14:paraId="4704EDB3" w14:textId="173FF065" w:rsidR="000A71FB" w:rsidRPr="001812A6" w:rsidRDefault="001812A6" w:rsidP="001812A6">
    <w:pPr>
      <w:pStyle w:val="a9"/>
      <w:ind w:right="360"/>
      <w:rPr>
        <w:sz w:val="20"/>
        <w:szCs w:val="20"/>
      </w:rPr>
    </w:pPr>
    <w:r>
      <w:rPr>
        <w:sz w:val="20"/>
        <w:szCs w:val="20"/>
      </w:rPr>
      <w:t xml:space="preserve">Лицензионное соглашение </w:t>
    </w:r>
    <w:r>
      <w:rPr>
        <w:sz w:val="20"/>
        <w:szCs w:val="20"/>
        <w:lang w:val="en-US"/>
      </w:rPr>
      <w:t>DoQA</w:t>
    </w:r>
    <w:r w:rsidRPr="001812A6">
      <w:rPr>
        <w:sz w:val="20"/>
        <w:szCs w:val="20"/>
      </w:rPr>
      <w:t xml:space="preserve"> (</w:t>
    </w:r>
    <w:r>
      <w:rPr>
        <w:sz w:val="20"/>
        <w:szCs w:val="20"/>
        <w:lang w:val="en-US"/>
      </w:rPr>
      <w:t>cloud</w:t>
    </w:r>
    <w:r w:rsidRPr="001812A6">
      <w:rPr>
        <w:sz w:val="20"/>
        <w:szCs w:val="20"/>
      </w:rPr>
      <w:t xml:space="preserve">) </w:t>
    </w:r>
    <w:r>
      <w:rPr>
        <w:sz w:val="20"/>
        <w:szCs w:val="20"/>
      </w:rPr>
      <w:t xml:space="preserve">версия </w:t>
    </w:r>
    <w:r w:rsidR="00994409" w:rsidRPr="00994409">
      <w:rPr>
        <w:sz w:val="20"/>
        <w:szCs w:val="20"/>
      </w:rPr>
      <w:t>2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5167" w14:textId="77777777" w:rsidR="00035CFC" w:rsidRDefault="00035CFC" w:rsidP="00636E24">
      <w:pPr>
        <w:spacing w:line="240" w:lineRule="auto"/>
      </w:pPr>
      <w:r>
        <w:separator/>
      </w:r>
    </w:p>
  </w:footnote>
  <w:footnote w:type="continuationSeparator" w:id="0">
    <w:p w14:paraId="4E32968D" w14:textId="77777777" w:rsidR="00035CFC" w:rsidRDefault="00035CFC" w:rsidP="00636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940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0"/>
      <w:gridCol w:w="5008"/>
      <w:gridCol w:w="2316"/>
    </w:tblGrid>
    <w:tr w:rsidR="00921DC8" w14:paraId="60A53505" w14:textId="77777777" w:rsidTr="00921DC8">
      <w:trPr>
        <w:trHeight w:val="1192"/>
      </w:trPr>
      <w:tc>
        <w:tcPr>
          <w:tcW w:w="2080" w:type="dxa"/>
          <w:vAlign w:val="center"/>
        </w:tcPr>
        <w:p w14:paraId="477B51E5" w14:textId="77777777" w:rsidR="00921DC8" w:rsidRDefault="00921DC8" w:rsidP="00533991">
          <w:pPr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7FD885E" wp14:editId="146544E2">
                <wp:extent cx="651934" cy="836562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267" cy="862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105790" wp14:editId="69FBF16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2" name="AutoShape 2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rect w14:anchorId="1ED5B9FB" id="AutoShape 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">
                    <v:stroke joinstyle="round"/>
                    <v:path arrowok="t"/>
                  </v:rect>
                </w:pict>
              </mc:Fallback>
            </mc:AlternateContent>
          </w:r>
        </w:p>
      </w:tc>
      <w:tc>
        <w:tcPr>
          <w:tcW w:w="5008" w:type="dxa"/>
          <w:vAlign w:val="center"/>
        </w:tcPr>
        <w:p w14:paraId="610186B8" w14:textId="77777777" w:rsidR="00921DC8" w:rsidRPr="00993379" w:rsidRDefault="00921DC8" w:rsidP="00636E24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99337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ООО «АйТи Тест»</w:t>
          </w:r>
        </w:p>
        <w:p w14:paraId="129A3A75" w14:textId="77777777" w:rsidR="00921DC8" w:rsidRPr="00BE400D" w:rsidRDefault="00921DC8" w:rsidP="00921DC8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E400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ИНН 7105046527 ОГРН 1167154058862300012</w:t>
          </w:r>
        </w:p>
        <w:p w14:paraId="41C14669" w14:textId="77777777" w:rsidR="00921DC8" w:rsidRPr="00BE400D" w:rsidRDefault="00921DC8" w:rsidP="00921DC8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E400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 Тула, проспект Ленина, д. 85, корп. 5, оф. 216</w:t>
          </w:r>
        </w:p>
        <w:p w14:paraId="2EB714EB" w14:textId="77777777" w:rsidR="00921DC8" w:rsidRDefault="00921DC8" w:rsidP="00921DC8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E400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Телефон: 8-800-707-51-09 </w:t>
          </w:r>
          <w:hyperlink r:id="rId2" w:tooltip="mailto:office@ittest-team.ru" w:history="1"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ittest</w:t>
            </w:r>
            <w:proofErr w:type="spellEnd"/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</w:t>
            </w:r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E400D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hyperlink>
        </w:p>
      </w:tc>
      <w:tc>
        <w:tcPr>
          <w:tcW w:w="2316" w:type="dxa"/>
          <w:vAlign w:val="center"/>
        </w:tcPr>
        <w:p w14:paraId="40AA4EFE" w14:textId="77777777" w:rsidR="00921DC8" w:rsidRDefault="00921DC8" w:rsidP="00533991">
          <w:pPr>
            <w:jc w:val="right"/>
          </w:pPr>
          <w:r>
            <w:rPr>
              <w:noProof/>
            </w:rPr>
            <w:drawing>
              <wp:inline distT="0" distB="0" distL="0" distR="0" wp14:anchorId="0168B7D7" wp14:editId="29616828">
                <wp:extent cx="1075266" cy="1075266"/>
                <wp:effectExtent l="0" t="0" r="4445" b="444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194" cy="1105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FFD59" w14:textId="77777777" w:rsidR="00636E24" w:rsidRDefault="00636E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5E9"/>
    <w:multiLevelType w:val="multilevel"/>
    <w:tmpl w:val="D20A4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DA1104"/>
    <w:multiLevelType w:val="hybridMultilevel"/>
    <w:tmpl w:val="05D4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441"/>
    <w:multiLevelType w:val="multilevel"/>
    <w:tmpl w:val="7C1A829A"/>
    <w:lvl w:ilvl="0">
      <w:start w:val="1"/>
      <w:numFmt w:val="decimal"/>
      <w:lvlText w:val="%1."/>
      <w:lvlJc w:val="left"/>
      <w:pPr>
        <w:tabs>
          <w:tab w:val="num" w:pos="3570"/>
        </w:tabs>
        <w:ind w:left="357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13"/>
        </w:tabs>
        <w:ind w:left="7713" w:hanging="1050"/>
      </w:pPr>
      <w:rPr>
        <w:rFonts w:hint="default"/>
        <w:b w:val="0"/>
        <w:i w:val="0"/>
      </w:rPr>
    </w:lvl>
    <w:lvl w:ilvl="2">
      <w:start w:val="1"/>
      <w:numFmt w:val="decimal"/>
      <w:lvlText w:val="2.1.%3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8F"/>
    <w:rsid w:val="00025202"/>
    <w:rsid w:val="00032742"/>
    <w:rsid w:val="00035CFC"/>
    <w:rsid w:val="0005455A"/>
    <w:rsid w:val="000A71FB"/>
    <w:rsid w:val="000B5C5B"/>
    <w:rsid w:val="000E2DEB"/>
    <w:rsid w:val="00134848"/>
    <w:rsid w:val="00135323"/>
    <w:rsid w:val="001431FF"/>
    <w:rsid w:val="001517B7"/>
    <w:rsid w:val="00174AA4"/>
    <w:rsid w:val="00176875"/>
    <w:rsid w:val="001812A6"/>
    <w:rsid w:val="001A1B03"/>
    <w:rsid w:val="001B7FBC"/>
    <w:rsid w:val="001C5BFF"/>
    <w:rsid w:val="00211D3C"/>
    <w:rsid w:val="00221C58"/>
    <w:rsid w:val="00230F81"/>
    <w:rsid w:val="002352F5"/>
    <w:rsid w:val="002947CF"/>
    <w:rsid w:val="002955AC"/>
    <w:rsid w:val="002E62C9"/>
    <w:rsid w:val="002F3A30"/>
    <w:rsid w:val="00321D54"/>
    <w:rsid w:val="003757CB"/>
    <w:rsid w:val="00381EE3"/>
    <w:rsid w:val="00393DF6"/>
    <w:rsid w:val="003A09F8"/>
    <w:rsid w:val="003A6D10"/>
    <w:rsid w:val="003A7B87"/>
    <w:rsid w:val="003C6809"/>
    <w:rsid w:val="003E0786"/>
    <w:rsid w:val="00410627"/>
    <w:rsid w:val="00420088"/>
    <w:rsid w:val="00420638"/>
    <w:rsid w:val="0042634F"/>
    <w:rsid w:val="00457C2D"/>
    <w:rsid w:val="00482228"/>
    <w:rsid w:val="00492E36"/>
    <w:rsid w:val="004A4C72"/>
    <w:rsid w:val="004C76E3"/>
    <w:rsid w:val="00533991"/>
    <w:rsid w:val="005350B2"/>
    <w:rsid w:val="00550339"/>
    <w:rsid w:val="00556E3D"/>
    <w:rsid w:val="00565561"/>
    <w:rsid w:val="00574A5F"/>
    <w:rsid w:val="005820D0"/>
    <w:rsid w:val="00582904"/>
    <w:rsid w:val="005836FD"/>
    <w:rsid w:val="005A524C"/>
    <w:rsid w:val="005D2151"/>
    <w:rsid w:val="005E30C6"/>
    <w:rsid w:val="006004D6"/>
    <w:rsid w:val="00617F4C"/>
    <w:rsid w:val="00636E24"/>
    <w:rsid w:val="0065001A"/>
    <w:rsid w:val="00660E5B"/>
    <w:rsid w:val="0067078F"/>
    <w:rsid w:val="006B1BA2"/>
    <w:rsid w:val="006C407F"/>
    <w:rsid w:val="006D2930"/>
    <w:rsid w:val="006F2530"/>
    <w:rsid w:val="00704218"/>
    <w:rsid w:val="00721720"/>
    <w:rsid w:val="00774D4A"/>
    <w:rsid w:val="007A3323"/>
    <w:rsid w:val="007A64F7"/>
    <w:rsid w:val="007E7CA3"/>
    <w:rsid w:val="00806A27"/>
    <w:rsid w:val="00806B12"/>
    <w:rsid w:val="0081182E"/>
    <w:rsid w:val="00827B57"/>
    <w:rsid w:val="0085776A"/>
    <w:rsid w:val="00861297"/>
    <w:rsid w:val="0087111A"/>
    <w:rsid w:val="008935DA"/>
    <w:rsid w:val="008948E6"/>
    <w:rsid w:val="00896390"/>
    <w:rsid w:val="008A1734"/>
    <w:rsid w:val="008B7750"/>
    <w:rsid w:val="008C1127"/>
    <w:rsid w:val="008C4CE4"/>
    <w:rsid w:val="008D5E6E"/>
    <w:rsid w:val="008E4F16"/>
    <w:rsid w:val="008F1A00"/>
    <w:rsid w:val="008F6B4F"/>
    <w:rsid w:val="00903EAA"/>
    <w:rsid w:val="00914513"/>
    <w:rsid w:val="00915438"/>
    <w:rsid w:val="00917EBA"/>
    <w:rsid w:val="00921DC8"/>
    <w:rsid w:val="00937BAA"/>
    <w:rsid w:val="00960B8B"/>
    <w:rsid w:val="00963DB3"/>
    <w:rsid w:val="00973D4B"/>
    <w:rsid w:val="00993379"/>
    <w:rsid w:val="00994409"/>
    <w:rsid w:val="00997497"/>
    <w:rsid w:val="009B0761"/>
    <w:rsid w:val="00A227E8"/>
    <w:rsid w:val="00A43F88"/>
    <w:rsid w:val="00A8113C"/>
    <w:rsid w:val="00A8498F"/>
    <w:rsid w:val="00AC7BCE"/>
    <w:rsid w:val="00B01332"/>
    <w:rsid w:val="00B12F4E"/>
    <w:rsid w:val="00B334EF"/>
    <w:rsid w:val="00B43CBA"/>
    <w:rsid w:val="00BB3B61"/>
    <w:rsid w:val="00BB6526"/>
    <w:rsid w:val="00BC0740"/>
    <w:rsid w:val="00BD2994"/>
    <w:rsid w:val="00BE400D"/>
    <w:rsid w:val="00BF3C28"/>
    <w:rsid w:val="00C03077"/>
    <w:rsid w:val="00C316C6"/>
    <w:rsid w:val="00C35688"/>
    <w:rsid w:val="00C5270E"/>
    <w:rsid w:val="00CC648F"/>
    <w:rsid w:val="00CF499F"/>
    <w:rsid w:val="00D269E9"/>
    <w:rsid w:val="00D463E3"/>
    <w:rsid w:val="00D56E94"/>
    <w:rsid w:val="00DB3D48"/>
    <w:rsid w:val="00DC0AE5"/>
    <w:rsid w:val="00DD7C1F"/>
    <w:rsid w:val="00E02C5A"/>
    <w:rsid w:val="00E31E8D"/>
    <w:rsid w:val="00E5223D"/>
    <w:rsid w:val="00E56FF6"/>
    <w:rsid w:val="00E843E8"/>
    <w:rsid w:val="00E849BD"/>
    <w:rsid w:val="00ED0B98"/>
    <w:rsid w:val="00ED60B7"/>
    <w:rsid w:val="00F160AE"/>
    <w:rsid w:val="00F23BBE"/>
    <w:rsid w:val="00F34B78"/>
    <w:rsid w:val="00F531A5"/>
    <w:rsid w:val="00F57A25"/>
    <w:rsid w:val="00F67E4D"/>
    <w:rsid w:val="00F82061"/>
    <w:rsid w:val="00F93F40"/>
    <w:rsid w:val="00F97801"/>
    <w:rsid w:val="00FD3DE4"/>
    <w:rsid w:val="00FD6E17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D411"/>
  <w15:docId w15:val="{F7DAD45C-AC3A-0547-9CF8-58498715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C64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CC64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CC64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CC64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CC648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CC64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C648F"/>
  </w:style>
  <w:style w:type="table" w:customStyle="1" w:styleId="TableNormal">
    <w:name w:val="Table Normal"/>
    <w:rsid w:val="00CC6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C648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CC648F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6B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6B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36E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E24"/>
  </w:style>
  <w:style w:type="paragraph" w:styleId="a9">
    <w:name w:val="footer"/>
    <w:basedOn w:val="a"/>
    <w:link w:val="aa"/>
    <w:uiPriority w:val="99"/>
    <w:unhideWhenUsed/>
    <w:rsid w:val="00636E2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E24"/>
  </w:style>
  <w:style w:type="table" w:styleId="ab">
    <w:name w:val="Table Grid"/>
    <w:basedOn w:val="a1"/>
    <w:uiPriority w:val="39"/>
    <w:rsid w:val="00636E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0A71FB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styleId="ad">
    <w:name w:val="page number"/>
    <w:basedOn w:val="a0"/>
    <w:uiPriority w:val="99"/>
    <w:semiHidden/>
    <w:unhideWhenUsed/>
    <w:rsid w:val="001812A6"/>
  </w:style>
  <w:style w:type="character" w:styleId="ae">
    <w:name w:val="FollowedHyperlink"/>
    <w:basedOn w:val="a0"/>
    <w:uiPriority w:val="99"/>
    <w:semiHidden/>
    <w:unhideWhenUsed/>
    <w:rsid w:val="00F57A25"/>
    <w:rPr>
      <w:color w:val="800080" w:themeColor="followedHyperlink"/>
      <w:u w:val="single"/>
    </w:rPr>
  </w:style>
  <w:style w:type="paragraph" w:customStyle="1" w:styleId="af">
    <w:name w:val="Обычный нумерованный"/>
    <w:basedOn w:val="af0"/>
    <w:link w:val="af1"/>
    <w:qFormat/>
    <w:rsid w:val="00FD3DE4"/>
    <w:pPr>
      <w:keepLines/>
      <w:suppressLineNumbers/>
      <w:spacing w:after="60"/>
      <w:ind w:left="0"/>
    </w:pPr>
    <w:rPr>
      <w:rFonts w:eastAsia="Times New Roman"/>
      <w:lang w:eastAsia="en-US"/>
    </w:rPr>
  </w:style>
  <w:style w:type="character" w:customStyle="1" w:styleId="af1">
    <w:name w:val="Обычный нумерованный Знак"/>
    <w:basedOn w:val="a0"/>
    <w:link w:val="af"/>
    <w:rsid w:val="00FD3DE4"/>
    <w:rPr>
      <w:rFonts w:eastAsia="Times New Roman"/>
      <w:lang w:eastAsia="en-US"/>
    </w:rPr>
  </w:style>
  <w:style w:type="paragraph" w:styleId="af0">
    <w:name w:val="List Paragraph"/>
    <w:basedOn w:val="a"/>
    <w:uiPriority w:val="34"/>
    <w:qFormat/>
    <w:rsid w:val="00FD3DE4"/>
    <w:pPr>
      <w:ind w:left="720"/>
      <w:contextualSpacing/>
    </w:pPr>
  </w:style>
  <w:style w:type="character" w:styleId="af2">
    <w:name w:val="Strong"/>
    <w:basedOn w:val="a0"/>
    <w:uiPriority w:val="22"/>
    <w:qFormat/>
    <w:rsid w:val="0023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qa.app/" TargetMode="External"/><Relationship Id="rId13" Type="http://schemas.openxmlformats.org/officeDocument/2006/relationships/hyperlink" Target="https://doqa.app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.doqa.app/" TargetMode="External"/><Relationship Id="rId12" Type="http://schemas.openxmlformats.org/officeDocument/2006/relationships/hyperlink" Target="https://doqa.app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qa.ap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qa.app/" TargetMode="External"/><Relationship Id="rId10" Type="http://schemas.openxmlformats.org/officeDocument/2006/relationships/hyperlink" Target="https://doqa.ap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qa.app/" TargetMode="External"/><Relationship Id="rId14" Type="http://schemas.openxmlformats.org/officeDocument/2006/relationships/hyperlink" Target="https://doqa.ap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ffice@ittest-tea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Лицензионное соглашение DoQA (cloud) версия 1.0</vt:lpstr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Лицензионное соглашение DoQA (cloud) версия 1.0</dc:title>
  <cp:lastModifiedBy>Microsoft Office User</cp:lastModifiedBy>
  <cp:revision>59</cp:revision>
  <dcterms:created xsi:type="dcterms:W3CDTF">2025-05-29T09:21:00Z</dcterms:created>
  <dcterms:modified xsi:type="dcterms:W3CDTF">2025-06-19T09:48:00Z</dcterms:modified>
</cp:coreProperties>
</file>